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58E" w:rsidRDefault="004D03CB" w:rsidP="00967936">
      <w:r w:rsidRPr="004D03CB">
        <w:t>The New York State</w:t>
      </w:r>
      <w:r w:rsidR="0000058E">
        <w:t xml:space="preserve"> Guide to Financial Operation states</w:t>
      </w:r>
      <w:r>
        <w:t>,</w:t>
      </w:r>
      <w:r w:rsidRPr="004D03CB">
        <w:t xml:space="preserve"> </w:t>
      </w:r>
      <w:r w:rsidRPr="007751B4">
        <w:rPr>
          <w:b/>
          <w:color w:val="FF0000"/>
        </w:rPr>
        <w:t>it is best practice for all state agencies to use a purchase order for all planned purchases</w:t>
      </w:r>
      <w:r>
        <w:t xml:space="preserve">.  Agencies are </w:t>
      </w:r>
      <w:r w:rsidRPr="004D03CB">
        <w:rPr>
          <w:b/>
        </w:rPr>
        <w:t>required</w:t>
      </w:r>
      <w:r>
        <w:t xml:space="preserve"> to use a purchase order for any single purchases of $10,000 or more from any vendor that has a  classification of </w:t>
      </w:r>
      <w:r w:rsidRPr="0032302A">
        <w:rPr>
          <w:i/>
        </w:rPr>
        <w:t>procurement supplier</w:t>
      </w:r>
      <w:r>
        <w:t xml:space="preserve"> in the NYS vendor file.  This policy, subject to the exceptions (listed below), is applicable re</w:t>
      </w:r>
      <w:r w:rsidR="0000058E">
        <w:t>gardless of</w:t>
      </w:r>
      <w:r>
        <w:t xml:space="preserve"> whether the agency intends to </w:t>
      </w:r>
      <w:r w:rsidR="0000058E">
        <w:t>pay the vendor with a check, electronic payment (ACH) or with the PCard.   Agencies may not us</w:t>
      </w:r>
      <w:r w:rsidR="006105EF">
        <w:t>e</w:t>
      </w:r>
      <w:r w:rsidR="0000058E">
        <w:t xml:space="preserve"> the PCard to pay for agency-specific contracts, because expenditures are not captured in the year-to-date and life-to-date amounts on the contract.</w:t>
      </w:r>
    </w:p>
    <w:p w:rsidR="0000058E" w:rsidRDefault="0000058E" w:rsidP="00967936"/>
    <w:p w:rsidR="0000058E" w:rsidRDefault="008310A8" w:rsidP="00967936">
      <w:bookmarkStart w:id="0" w:name="_Hlk95565026"/>
      <w:r>
        <w:t xml:space="preserve">Exceptions to the </w:t>
      </w:r>
      <w:r w:rsidR="006105EF">
        <w:t>“</w:t>
      </w:r>
      <w:r>
        <w:t>purchase order</w:t>
      </w:r>
      <w:r w:rsidR="006105EF">
        <w:t xml:space="preserve"> required”</w:t>
      </w:r>
      <w:r>
        <w:t xml:space="preserve"> policy are:</w:t>
      </w:r>
    </w:p>
    <w:p w:rsidR="008310A8" w:rsidRDefault="008310A8" w:rsidP="008310A8">
      <w:pPr>
        <w:pStyle w:val="ListParagraph"/>
        <w:numPr>
          <w:ilvl w:val="0"/>
          <w:numId w:val="3"/>
        </w:numPr>
      </w:pPr>
      <w:r>
        <w:t>Utilities</w:t>
      </w:r>
    </w:p>
    <w:p w:rsidR="008310A8" w:rsidRDefault="008310A8" w:rsidP="008310A8">
      <w:pPr>
        <w:pStyle w:val="ListParagraph"/>
        <w:numPr>
          <w:ilvl w:val="0"/>
          <w:numId w:val="3"/>
        </w:numPr>
      </w:pPr>
      <w:r>
        <w:t>Interagency bills</w:t>
      </w:r>
    </w:p>
    <w:p w:rsidR="008310A8" w:rsidRDefault="008310A8" w:rsidP="008310A8">
      <w:pPr>
        <w:pStyle w:val="ListParagraph"/>
        <w:numPr>
          <w:ilvl w:val="0"/>
          <w:numId w:val="3"/>
        </w:numPr>
      </w:pPr>
      <w:r>
        <w:t>Postage meter replenishments</w:t>
      </w:r>
    </w:p>
    <w:p w:rsidR="008310A8" w:rsidRDefault="008310A8" w:rsidP="008310A8">
      <w:pPr>
        <w:pStyle w:val="ListParagraph"/>
        <w:numPr>
          <w:ilvl w:val="0"/>
          <w:numId w:val="3"/>
        </w:numPr>
      </w:pPr>
      <w:r>
        <w:t>Courier services</w:t>
      </w:r>
    </w:p>
    <w:p w:rsidR="008310A8" w:rsidRDefault="008310A8" w:rsidP="008310A8">
      <w:pPr>
        <w:pStyle w:val="ListParagraph"/>
        <w:numPr>
          <w:ilvl w:val="0"/>
          <w:numId w:val="3"/>
        </w:numPr>
      </w:pPr>
      <w:r>
        <w:t>Arbitrations services</w:t>
      </w:r>
    </w:p>
    <w:p w:rsidR="008310A8" w:rsidRDefault="008310A8" w:rsidP="008310A8">
      <w:pPr>
        <w:pStyle w:val="ListParagraph"/>
        <w:numPr>
          <w:ilvl w:val="0"/>
          <w:numId w:val="3"/>
        </w:numPr>
      </w:pPr>
      <w:r>
        <w:t>Legal settlements</w:t>
      </w:r>
    </w:p>
    <w:p w:rsidR="006105EF" w:rsidRDefault="006105EF" w:rsidP="008310A8">
      <w:pPr>
        <w:pStyle w:val="ListParagraph"/>
        <w:numPr>
          <w:ilvl w:val="0"/>
          <w:numId w:val="3"/>
        </w:numPr>
      </w:pPr>
      <w:r>
        <w:t>Memberships, dues and subscriptions</w:t>
      </w:r>
    </w:p>
    <w:p w:rsidR="008310A8" w:rsidRDefault="008310A8" w:rsidP="008310A8">
      <w:pPr>
        <w:pStyle w:val="ListParagraph"/>
        <w:numPr>
          <w:ilvl w:val="0"/>
          <w:numId w:val="3"/>
        </w:numPr>
      </w:pPr>
      <w:r>
        <w:t>Centralized contracts made out of SFS through vendor ordering system where prices are variable such, for example:</w:t>
      </w:r>
    </w:p>
    <w:p w:rsidR="008310A8" w:rsidRDefault="008310A8" w:rsidP="008310A8">
      <w:pPr>
        <w:pStyle w:val="ListParagraph"/>
        <w:numPr>
          <w:ilvl w:val="1"/>
          <w:numId w:val="3"/>
        </w:numPr>
      </w:pPr>
      <w:r>
        <w:t>Purchases of prescription drugs (e.g., Cardinal Health)</w:t>
      </w:r>
    </w:p>
    <w:p w:rsidR="008310A8" w:rsidRDefault="008310A8" w:rsidP="008310A8">
      <w:pPr>
        <w:pStyle w:val="ListParagraph"/>
        <w:numPr>
          <w:ilvl w:val="1"/>
          <w:numId w:val="3"/>
        </w:numPr>
      </w:pPr>
      <w:r>
        <w:t>Purchases of perishable foods (e.g., Sisco, Driscoll)</w:t>
      </w:r>
    </w:p>
    <w:bookmarkEnd w:id="0"/>
    <w:p w:rsidR="008310A8" w:rsidRDefault="008310A8" w:rsidP="00967936"/>
    <w:p w:rsidR="0000058E" w:rsidRDefault="00B44365" w:rsidP="00967936">
      <w:r>
        <w:t>To adhere to the</w:t>
      </w:r>
      <w:r w:rsidR="008310A8">
        <w:t xml:space="preserve"> above policy</w:t>
      </w:r>
      <w:r w:rsidR="00C833DA">
        <w:t>,</w:t>
      </w:r>
      <w:r w:rsidR="008310A8">
        <w:t xml:space="preserve"> the forms in Jaggaer</w:t>
      </w:r>
      <w:r w:rsidR="0057126C">
        <w:t xml:space="preserve"> </w:t>
      </w:r>
      <w:r w:rsidR="008310A8">
        <w:t>that</w:t>
      </w:r>
      <w:r w:rsidR="0057126C">
        <w:t xml:space="preserve"> will</w:t>
      </w:r>
      <w:r w:rsidR="008310A8">
        <w:t xml:space="preserve"> create</w:t>
      </w:r>
      <w:r w:rsidR="0057126C">
        <w:t xml:space="preserve"> </w:t>
      </w:r>
      <w:r w:rsidR="00C833DA">
        <w:t xml:space="preserve">a </w:t>
      </w:r>
      <w:r w:rsidR="004E5F95">
        <w:t>purchase order</w:t>
      </w:r>
      <w:r w:rsidR="00C833DA">
        <w:t xml:space="preserve"> (as required by New York State)</w:t>
      </w:r>
      <w:r w:rsidR="008310A8">
        <w:t xml:space="preserve"> are:</w:t>
      </w:r>
    </w:p>
    <w:p w:rsidR="008310A8" w:rsidRDefault="008310A8" w:rsidP="00E804FF">
      <w:pPr>
        <w:pStyle w:val="ListParagraph"/>
        <w:numPr>
          <w:ilvl w:val="0"/>
          <w:numId w:val="4"/>
        </w:numPr>
      </w:pPr>
      <w:r>
        <w:t>Catalogs</w:t>
      </w:r>
    </w:p>
    <w:p w:rsidR="008310A8" w:rsidRDefault="008310A8" w:rsidP="00E804FF">
      <w:pPr>
        <w:pStyle w:val="ListParagraph"/>
        <w:numPr>
          <w:ilvl w:val="1"/>
          <w:numId w:val="4"/>
        </w:numPr>
      </w:pPr>
      <w:r>
        <w:t>Punchout and</w:t>
      </w:r>
    </w:p>
    <w:p w:rsidR="008310A8" w:rsidRDefault="008310A8" w:rsidP="00E804FF">
      <w:pPr>
        <w:pStyle w:val="ListParagraph"/>
        <w:numPr>
          <w:ilvl w:val="1"/>
          <w:numId w:val="4"/>
        </w:numPr>
      </w:pPr>
      <w:r>
        <w:t>Hosted</w:t>
      </w:r>
    </w:p>
    <w:p w:rsidR="008310A8" w:rsidRDefault="008310A8" w:rsidP="00E804FF">
      <w:pPr>
        <w:pStyle w:val="ListParagraph"/>
        <w:numPr>
          <w:ilvl w:val="0"/>
          <w:numId w:val="4"/>
        </w:numPr>
      </w:pPr>
      <w:r>
        <w:t>Non-Catalog Item</w:t>
      </w:r>
    </w:p>
    <w:p w:rsidR="00E804FF" w:rsidRDefault="00E804FF" w:rsidP="00E804FF">
      <w:pPr>
        <w:pStyle w:val="ListParagraph"/>
        <w:numPr>
          <w:ilvl w:val="0"/>
          <w:numId w:val="4"/>
        </w:numPr>
      </w:pPr>
      <w:r>
        <w:t>Standing Order Request</w:t>
      </w:r>
    </w:p>
    <w:p w:rsidR="00E804FF" w:rsidRDefault="00E804FF" w:rsidP="00E804FF">
      <w:pPr>
        <w:pStyle w:val="ListParagraph"/>
        <w:numPr>
          <w:ilvl w:val="0"/>
          <w:numId w:val="4"/>
        </w:numPr>
      </w:pPr>
      <w:r>
        <w:t>Trademark Materials Request</w:t>
      </w:r>
    </w:p>
    <w:p w:rsidR="008310A8" w:rsidRDefault="008310A8" w:rsidP="00967936"/>
    <w:p w:rsidR="00C833DA" w:rsidRDefault="00E804FF" w:rsidP="00967936">
      <w:r>
        <w:t xml:space="preserve">Using one of the above forms will create an </w:t>
      </w:r>
      <w:r w:rsidR="0057126C">
        <w:t>EXTERNAL</w:t>
      </w:r>
      <w:r>
        <w:t xml:space="preserve"> purchase order that will encumber the goods and services and proved the vendor with a Fredonia purchase order number</w:t>
      </w:r>
      <w:r w:rsidR="0057126C">
        <w:t>.</w:t>
      </w:r>
      <w:r w:rsidR="0032302A">
        <w:t xml:space="preserve">  External purchase order numbers end with the letter “S.”</w:t>
      </w:r>
      <w:r w:rsidR="0057126C">
        <w:t xml:space="preserve">  </w:t>
      </w:r>
      <w:r w:rsidR="006105EF">
        <w:t>P</w:t>
      </w:r>
      <w:r w:rsidR="0057126C">
        <w:t>urchase order</w:t>
      </w:r>
      <w:r w:rsidR="006105EF">
        <w:t>s</w:t>
      </w:r>
      <w:r>
        <w:t xml:space="preserve"> contain our terms and conditions and is our </w:t>
      </w:r>
      <w:r w:rsidRPr="0057126C">
        <w:rPr>
          <w:i/>
        </w:rPr>
        <w:t>promise to pay</w:t>
      </w:r>
      <w:r>
        <w:t xml:space="preserve">. </w:t>
      </w:r>
      <w:r w:rsidR="0032302A">
        <w:t xml:space="preserve">  </w:t>
      </w:r>
    </w:p>
    <w:p w:rsidR="00C833DA" w:rsidRDefault="00C833DA" w:rsidP="00967936"/>
    <w:p w:rsidR="00967936" w:rsidRPr="004D03CB" w:rsidRDefault="0032302A" w:rsidP="00967936">
      <w:r>
        <w:t xml:space="preserve">The Honorarium and Payment Request Forms </w:t>
      </w:r>
      <w:r w:rsidR="00C833DA">
        <w:t>create an INTERNAL purchase order</w:t>
      </w:r>
      <w:r>
        <w:t xml:space="preserve">.  </w:t>
      </w:r>
      <w:r w:rsidR="004C3A17">
        <w:t>Internal purchase order</w:t>
      </w:r>
      <w:r w:rsidR="006D6906">
        <w:t>s will</w:t>
      </w:r>
      <w:r w:rsidR="004C3A17">
        <w:t xml:space="preserve"> not encumber the goods and service and are not sent to the vendor.  </w:t>
      </w:r>
      <w:r>
        <w:t xml:space="preserve">Internal purchase order numbers begin with the letter “I.”  </w:t>
      </w:r>
      <w:r w:rsidR="004C3A17">
        <w:t>Internal purchase orders are not a “true” purchase order per the above New York State guideline.    Departments are to use the Payment Request Form</w:t>
      </w:r>
      <w:r w:rsidR="00E06ED9">
        <w:t>,</w:t>
      </w:r>
      <w:r w:rsidR="00C245D2">
        <w:t xml:space="preserve"> </w:t>
      </w:r>
      <w:r w:rsidR="00C245D2" w:rsidRPr="00E06ED9">
        <w:t>when they</w:t>
      </w:r>
      <w:r w:rsidR="00C245D2" w:rsidRPr="00E06ED9">
        <w:rPr>
          <w:b/>
        </w:rPr>
        <w:t xml:space="preserve"> have an invoice</w:t>
      </w:r>
      <w:r w:rsidR="00E06ED9">
        <w:rPr>
          <w:b/>
        </w:rPr>
        <w:t xml:space="preserve"> to attach</w:t>
      </w:r>
      <w:r w:rsidR="001C35FA">
        <w:rPr>
          <w:b/>
        </w:rPr>
        <w:t xml:space="preserve"> </w:t>
      </w:r>
      <w:r w:rsidR="001C35FA" w:rsidRPr="00F17C77">
        <w:rPr>
          <w:b/>
          <w:u w:val="single"/>
        </w:rPr>
        <w:t>and</w:t>
      </w:r>
      <w:r w:rsidR="001C35FA" w:rsidRPr="00F17C77">
        <w:rPr>
          <w:b/>
        </w:rPr>
        <w:t xml:space="preserve"> the payment is for</w:t>
      </w:r>
      <w:r w:rsidR="006D6906" w:rsidRPr="00F17C77">
        <w:rPr>
          <w:b/>
        </w:rPr>
        <w:t xml:space="preserve"> </w:t>
      </w:r>
      <w:r w:rsidR="004C3A17" w:rsidRPr="00F17C77">
        <w:rPr>
          <w:b/>
        </w:rPr>
        <w:t xml:space="preserve">emergency service </w:t>
      </w:r>
      <w:r w:rsidR="00E06ED9" w:rsidRPr="00F17C77">
        <w:rPr>
          <w:b/>
        </w:rPr>
        <w:t>or one of</w:t>
      </w:r>
      <w:r w:rsidR="00776522" w:rsidRPr="00F17C77">
        <w:rPr>
          <w:b/>
        </w:rPr>
        <w:t xml:space="preserve"> the</w:t>
      </w:r>
      <w:r w:rsidR="00E06ED9" w:rsidRPr="00F17C77">
        <w:rPr>
          <w:b/>
        </w:rPr>
        <w:t xml:space="preserve"> items on the</w:t>
      </w:r>
      <w:r w:rsidR="004C3A17" w:rsidRPr="00F17C77">
        <w:rPr>
          <w:b/>
        </w:rPr>
        <w:t xml:space="preserve"> above</w:t>
      </w:r>
      <w:r w:rsidR="00E06ED9" w:rsidRPr="00F17C77">
        <w:rPr>
          <w:b/>
        </w:rPr>
        <w:t xml:space="preserve"> bulleted</w:t>
      </w:r>
      <w:r w:rsidR="004C3A17" w:rsidRPr="00F17C77">
        <w:rPr>
          <w:b/>
        </w:rPr>
        <w:t xml:space="preserve"> list of “e</w:t>
      </w:r>
      <w:r w:rsidR="00E06ED9" w:rsidRPr="00F17C77">
        <w:rPr>
          <w:b/>
        </w:rPr>
        <w:t>xceptions</w:t>
      </w:r>
      <w:r w:rsidR="006D6906" w:rsidRPr="00F17C77">
        <w:rPr>
          <w:b/>
        </w:rPr>
        <w:t xml:space="preserve"> to</w:t>
      </w:r>
      <w:r w:rsidR="004C3A17" w:rsidRPr="00F17C77">
        <w:rPr>
          <w:b/>
        </w:rPr>
        <w:t xml:space="preserve"> the purchase order requirement.</w:t>
      </w:r>
      <w:r w:rsidR="00776522" w:rsidRPr="00F17C77">
        <w:rPr>
          <w:b/>
        </w:rPr>
        <w:t>”</w:t>
      </w:r>
      <w:r w:rsidR="006D6906" w:rsidRPr="00F17C77">
        <w:rPr>
          <w:b/>
        </w:rPr>
        <w:t xml:space="preserve"> </w:t>
      </w:r>
      <w:r w:rsidR="006D6906">
        <w:t xml:space="preserve">  Fredonia is not obligated to pay vendor invoices </w:t>
      </w:r>
      <w:r w:rsidR="00C52075">
        <w:t>when</w:t>
      </w:r>
      <w:r w:rsidR="006D6906">
        <w:t xml:space="preserve"> departments use the Payment Request Form for items that are not on the above “exemption” list.</w:t>
      </w:r>
      <w:r w:rsidR="00967936" w:rsidRPr="004D03CB">
        <w:br w:type="page"/>
      </w:r>
    </w:p>
    <w:p w:rsidR="006D3FD3" w:rsidRDefault="0057126C" w:rsidP="00C14C30">
      <w:pPr>
        <w:jc w:val="center"/>
        <w:rPr>
          <w:b/>
        </w:rPr>
      </w:pPr>
      <w:bookmarkStart w:id="1" w:name="_GoBack"/>
      <w:r>
        <w:rPr>
          <w:b/>
          <w:noProof/>
        </w:rPr>
        <w:lastRenderedPageBreak/>
        <w:drawing>
          <wp:anchor distT="0" distB="0" distL="114300" distR="114300" simplePos="0" relativeHeight="251658239" behindDoc="1" locked="0" layoutInCell="1" allowOverlap="1">
            <wp:simplePos x="0" y="0"/>
            <wp:positionH relativeFrom="margin">
              <wp:posOffset>-91440</wp:posOffset>
            </wp:positionH>
            <wp:positionV relativeFrom="margin">
              <wp:posOffset>-29845</wp:posOffset>
            </wp:positionV>
            <wp:extent cx="9144000" cy="6606540"/>
            <wp:effectExtent l="0" t="0" r="0" b="0"/>
            <wp:wrapNone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391511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2540</wp:posOffset>
                </wp:positionV>
                <wp:extent cx="2909570" cy="1026160"/>
                <wp:effectExtent l="0" t="0" r="24130" b="2159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570" cy="10261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9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153F" w:rsidRDefault="003A20F5" w:rsidP="00756E1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Use Shop Search to find ite</w:t>
                            </w:r>
                            <w:r w:rsidR="008D153F">
                              <w:rPr>
                                <w:color w:val="000000" w:themeColor="text1"/>
                              </w:rPr>
                              <w:t>m</w:t>
                            </w:r>
                          </w:p>
                          <w:p w:rsidR="00756E16" w:rsidRDefault="00756E16" w:rsidP="008D153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If item(s) are “on contract” and total order is under $2,500; purchase order will bypass Purchasing and be sent directly to supplier.</w:t>
                            </w:r>
                          </w:p>
                          <w:p w:rsidR="008D153F" w:rsidRPr="003A20F5" w:rsidRDefault="008D153F" w:rsidP="008D153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26" style="position:absolute;left:0;text-align:left;margin-left:20.4pt;margin-top:.2pt;width:229.1pt;height: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" fillcolor="#d9e2f3 [660]" strokecolor="#1f3763 [1604]" strokeweight="1pt">
                <v:fill opacity="38550f"/>
                <v:stroke joinstyle="miter"/>
                <v:textbox>
                  <w:txbxContent>
                    <w:p w:rsidR="008D153F" w:rsidRDefault="003A20F5" w:rsidP="00756E1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Use Shop Search to find ite</w:t>
                      </w:r>
                      <w:r w:rsidR="008D153F">
                        <w:rPr>
                          <w:color w:val="000000" w:themeColor="text1"/>
                        </w:rPr>
                        <w:t>m</w:t>
                      </w:r>
                    </w:p>
                    <w:p w:rsidR="00756E16" w:rsidRDefault="00756E16" w:rsidP="008D153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If item(s) are “on contract” and total order is under $2,500; purchase order will bypass Purchasing and be sent directly to supplier.</w:t>
                      </w:r>
                    </w:p>
                    <w:p w:rsidR="008D153F" w:rsidRPr="003A20F5" w:rsidRDefault="008D153F" w:rsidP="008D153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D3FD3" w:rsidRDefault="006D3FD3">
      <w:pPr>
        <w:rPr>
          <w:b/>
        </w:rPr>
      </w:pPr>
    </w:p>
    <w:p w:rsidR="006D3FD3" w:rsidRPr="006D3FD3" w:rsidRDefault="006D3FD3" w:rsidP="00F715B7">
      <w:pPr>
        <w:jc w:val="center"/>
      </w:pPr>
    </w:p>
    <w:p w:rsidR="006D3FD3" w:rsidRPr="006D3FD3" w:rsidRDefault="008D153F" w:rsidP="008D153F">
      <w:pPr>
        <w:tabs>
          <w:tab w:val="center" w:pos="7200"/>
        </w:tabs>
      </w:pPr>
      <w:r>
        <w:tab/>
      </w:r>
    </w:p>
    <w:p w:rsidR="006D3FD3" w:rsidRPr="006D3FD3" w:rsidRDefault="008D153F" w:rsidP="008D153F">
      <w:pPr>
        <w:tabs>
          <w:tab w:val="left" w:pos="3206"/>
        </w:tabs>
      </w:pPr>
      <w:r>
        <w:tab/>
      </w:r>
    </w:p>
    <w:p w:rsidR="006D3FD3" w:rsidRPr="006D3FD3" w:rsidRDefault="001F190C" w:rsidP="008D153F">
      <w:pPr>
        <w:tabs>
          <w:tab w:val="left" w:pos="3343"/>
          <w:tab w:val="left" w:pos="3794"/>
          <w:tab w:val="left" w:pos="4157"/>
          <w:tab w:val="center" w:pos="7200"/>
        </w:tabs>
      </w:pPr>
      <w:r>
        <w:tab/>
      </w:r>
      <w:r w:rsidR="008D153F">
        <w:tab/>
      </w:r>
      <w:r>
        <w:tab/>
      </w:r>
      <w:r w:rsidR="008D153F">
        <w:tab/>
      </w:r>
    </w:p>
    <w:p w:rsidR="006D3FD3" w:rsidRPr="006D3FD3" w:rsidRDefault="00391511" w:rsidP="003A20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5533802</wp:posOffset>
                </wp:positionH>
                <wp:positionV relativeFrom="paragraph">
                  <wp:posOffset>5797</wp:posOffset>
                </wp:positionV>
                <wp:extent cx="3681454" cy="1280160"/>
                <wp:effectExtent l="0" t="0" r="14605" b="1524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454" cy="12801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B02" w:rsidRDefault="00D95B02" w:rsidP="00D95B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Best practice is for agencies to use a purchase order for all planned purchases</w:t>
                            </w:r>
                            <w:r w:rsidR="00B75D68">
                              <w:rPr>
                                <w:color w:val="000000" w:themeColor="text1"/>
                              </w:rPr>
                              <w:t>. A</w:t>
                            </w:r>
                            <w:r w:rsidR="00D674F7">
                              <w:rPr>
                                <w:color w:val="000000" w:themeColor="text1"/>
                              </w:rPr>
                              <w:t xml:space="preserve"> purchase order </w:t>
                            </w:r>
                            <w:r>
                              <w:rPr>
                                <w:color w:val="000000" w:themeColor="text1"/>
                              </w:rPr>
                              <w:t>is REQUIRED for any purchase of $10,000 or more.</w:t>
                            </w:r>
                          </w:p>
                          <w:p w:rsidR="00D95B02" w:rsidRDefault="00D95B02" w:rsidP="00D95B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D95B02" w:rsidRPr="00D95B02" w:rsidRDefault="00D95B02" w:rsidP="00D95B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Use of this form will generate an external purchase order and encumber the funds.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4" o:spid="_x0000_s1027" style="position:absolute;left:0;text-align:left;margin-left:435.75pt;margin-top:.45pt;width:289.9pt;height:10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" fillcolor="#d9e2f3 [660]" strokecolor="#1f3763 [1604]" strokeweight="1pt">
                <v:fill opacity="39321f"/>
                <v:stroke joinstyle="miter"/>
                <v:textbox>
                  <w:txbxContent>
                    <w:p w:rsidR="00D95B02" w:rsidRDefault="00D95B02" w:rsidP="00D95B0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Best practice is for agencies to use a purchase order for all planned purchases</w:t>
                      </w:r>
                      <w:r w:rsidR="00B75D68">
                        <w:rPr>
                          <w:color w:val="000000" w:themeColor="text1"/>
                        </w:rPr>
                        <w:t>. A</w:t>
                      </w:r>
                      <w:r w:rsidR="00D674F7">
                        <w:rPr>
                          <w:color w:val="000000" w:themeColor="text1"/>
                        </w:rPr>
                        <w:t xml:space="preserve"> purchase order </w:t>
                      </w:r>
                      <w:r>
                        <w:rPr>
                          <w:color w:val="000000" w:themeColor="text1"/>
                        </w:rPr>
                        <w:t>is REQUIRED for any purchase of $10,000 or more.</w:t>
                      </w:r>
                    </w:p>
                    <w:p w:rsidR="00D95B02" w:rsidRDefault="00D95B02" w:rsidP="00D95B0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D95B02" w:rsidRPr="00D95B02" w:rsidRDefault="00D95B02" w:rsidP="00D95B0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Use of this form will generate an external purchase order and encumber the funds.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3FD3" w:rsidRPr="006D3FD3" w:rsidRDefault="00F715B7" w:rsidP="00F715B7">
      <w:pPr>
        <w:tabs>
          <w:tab w:val="left" w:pos="6837"/>
          <w:tab w:val="left" w:pos="7751"/>
          <w:tab w:val="left" w:pos="8402"/>
          <w:tab w:val="left" w:pos="8678"/>
        </w:tabs>
      </w:pPr>
      <w:r>
        <w:tab/>
      </w:r>
      <w:r>
        <w:tab/>
      </w:r>
      <w:r>
        <w:tab/>
      </w:r>
      <w:r>
        <w:tab/>
      </w:r>
    </w:p>
    <w:p w:rsidR="00FA3FE8" w:rsidRDefault="00D95B02" w:rsidP="00D95B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center" w:pos="7200"/>
          <w:tab w:val="left" w:pos="9479"/>
          <w:tab w:val="left" w:pos="10030"/>
        </w:tabs>
        <w:rPr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53E2">
        <w:tab/>
      </w:r>
      <w:r>
        <w:tab/>
      </w:r>
      <w:r>
        <w:tab/>
      </w:r>
    </w:p>
    <w:p w:rsidR="006D3FD3" w:rsidRPr="006D3FD3" w:rsidRDefault="006D3FD3" w:rsidP="00DE53E2">
      <w:pPr>
        <w:tabs>
          <w:tab w:val="left" w:pos="12196"/>
        </w:tabs>
      </w:pPr>
    </w:p>
    <w:p w:rsidR="006D3FD3" w:rsidRPr="006D3FD3" w:rsidRDefault="006D3FD3" w:rsidP="00756E16">
      <w:pPr>
        <w:tabs>
          <w:tab w:val="left" w:pos="11144"/>
        </w:tabs>
      </w:pPr>
    </w:p>
    <w:p w:rsidR="006D3FD3" w:rsidRPr="006D3FD3" w:rsidRDefault="006D3FD3" w:rsidP="006D3FD3"/>
    <w:p w:rsidR="006D3FD3" w:rsidRDefault="007553A9" w:rsidP="007553A9">
      <w:pPr>
        <w:tabs>
          <w:tab w:val="left" w:pos="5272"/>
          <w:tab w:val="left" w:pos="8452"/>
        </w:tabs>
        <w:rPr>
          <w:b/>
        </w:rPr>
      </w:pPr>
      <w:r>
        <w:rPr>
          <w:b/>
        </w:rPr>
        <w:tab/>
      </w:r>
    </w:p>
    <w:p w:rsidR="006D3FD3" w:rsidRDefault="00F715B7" w:rsidP="00F715B7">
      <w:pPr>
        <w:tabs>
          <w:tab w:val="left" w:pos="6624"/>
          <w:tab w:val="left" w:pos="9041"/>
        </w:tabs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D3FD3" w:rsidRDefault="006D3FD3" w:rsidP="006D3FD3">
      <w:pPr>
        <w:ind w:firstLine="720"/>
        <w:rPr>
          <w:b/>
        </w:rPr>
      </w:pPr>
    </w:p>
    <w:p w:rsidR="006D3FD3" w:rsidRDefault="003F594C" w:rsidP="00572453">
      <w:pPr>
        <w:tabs>
          <w:tab w:val="left" w:pos="3894"/>
        </w:tabs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867571</wp:posOffset>
                </wp:positionH>
                <wp:positionV relativeFrom="paragraph">
                  <wp:posOffset>4758</wp:posOffset>
                </wp:positionV>
                <wp:extent cx="3264408" cy="365760"/>
                <wp:effectExtent l="0" t="0" r="12700" b="1524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4408" cy="3657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1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36DC6" w:rsidRPr="00336DC6" w:rsidRDefault="00336DC6" w:rsidP="00336DC6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Use of this form creates an unencumbered internal purchase order</w:t>
                            </w:r>
                            <w:r w:rsidR="0014046E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o:spid="_x0000_s1028" style="position:absolute;left:0;text-align:left;margin-left:68.3pt;margin-top:.35pt;width:257.0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" fillcolor="#d9e2f3 [660]" strokecolor="#1f3763 [1604]" strokeweight="1pt">
                <v:fill opacity="33410f"/>
                <v:stroke joinstyle="miter"/>
                <v:textbox>
                  <w:txbxContent>
                    <w:p w:rsidR="00336DC6" w:rsidRPr="00336DC6" w:rsidRDefault="00336DC6" w:rsidP="00336DC6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Use of this form creates an unencumbered internal purchase order</w:t>
                      </w:r>
                      <w:r w:rsidR="0014046E">
                        <w:rPr>
                          <w:color w:val="000000" w:themeColor="text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12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BA129B" wp14:editId="6E689AD9">
                <wp:simplePos x="0" y="0"/>
                <wp:positionH relativeFrom="margin">
                  <wp:posOffset>5168265</wp:posOffset>
                </wp:positionH>
                <wp:positionV relativeFrom="paragraph">
                  <wp:posOffset>6350</wp:posOffset>
                </wp:positionV>
                <wp:extent cx="3447288" cy="365760"/>
                <wp:effectExtent l="0" t="0" r="20320" b="1524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288" cy="36576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  <a:alpha val="51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53A9" w:rsidRPr="00336DC6" w:rsidRDefault="007553A9" w:rsidP="007553A9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Use of this form creates an </w:t>
                            </w:r>
                            <w:r w:rsidR="00DF47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encumbered </w:t>
                            </w:r>
                            <w:r w:rsidR="00C833DA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EXTERNAL</w:t>
                            </w:r>
                            <w:r w:rsidR="00DF473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purchase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A129B" id="Rectangle: Rounded Corners 18" o:spid="_x0000_s1029" style="position:absolute;left:0;text-align:left;margin-left:406.95pt;margin-top:.5pt;width:271.4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" fillcolor="#dae3f3" strokecolor="#2f528f" strokeweight="1pt">
                <v:fill opacity="33410f"/>
                <v:stroke joinstyle="miter"/>
                <v:textbox>
                  <w:txbxContent>
                    <w:p w:rsidR="007553A9" w:rsidRPr="00336DC6" w:rsidRDefault="007553A9" w:rsidP="007553A9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Use of this form creates an </w:t>
                      </w:r>
                      <w:r w:rsidR="00DF473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encumbered </w:t>
                      </w:r>
                      <w:r w:rsidR="00C833DA">
                        <w:rPr>
                          <w:color w:val="000000" w:themeColor="text1"/>
                          <w:sz w:val="16"/>
                          <w:szCs w:val="16"/>
                        </w:rPr>
                        <w:t>EXTERNAL</w:t>
                      </w:r>
                      <w:r w:rsidR="00DF4738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purchase order.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2453">
        <w:rPr>
          <w:b/>
        </w:rPr>
        <w:tab/>
      </w:r>
    </w:p>
    <w:p w:rsidR="00D474F9" w:rsidRDefault="00CC5224" w:rsidP="003A20F5">
      <w:pPr>
        <w:ind w:firstLine="720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695975F">
            <wp:simplePos x="0" y="0"/>
            <wp:positionH relativeFrom="column">
              <wp:posOffset>783425</wp:posOffset>
            </wp:positionH>
            <wp:positionV relativeFrom="paragraph">
              <wp:posOffset>314581</wp:posOffset>
            </wp:positionV>
            <wp:extent cx="969645" cy="318770"/>
            <wp:effectExtent l="0" t="0" r="190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318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33DA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2648197</wp:posOffset>
                </wp:positionH>
                <wp:positionV relativeFrom="paragraph">
                  <wp:posOffset>320535</wp:posOffset>
                </wp:positionV>
                <wp:extent cx="1666875" cy="303563"/>
                <wp:effectExtent l="0" t="0" r="28575" b="2032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30356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>
                            <a:alpha val="54000"/>
                          </a:srgb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C44" w:rsidRPr="002E2C44" w:rsidRDefault="002E2C44" w:rsidP="002E2C4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E2C4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MUST attach</w:t>
                            </w:r>
                            <w:r w:rsidR="00C14C30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payee 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6" o:spid="_x0000_s1030" style="position:absolute;left:0;text-align:left;margin-left:208.5pt;margin-top:25.25pt;width:131.25pt;height:2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" fillcolor="red" strokecolor="red" strokeweight="1pt">
                <v:fill opacity="35466f"/>
                <v:stroke joinstyle="miter"/>
                <v:textbox>
                  <w:txbxContent>
                    <w:p w:rsidR="002E2C44" w:rsidRPr="002E2C44" w:rsidRDefault="002E2C44" w:rsidP="002E2C44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E2C44">
                        <w:rPr>
                          <w:color w:val="000000" w:themeColor="text1"/>
                          <w:sz w:val="16"/>
                          <w:szCs w:val="16"/>
                        </w:rPr>
                        <w:t>MUST attach</w:t>
                      </w:r>
                      <w:r w:rsidR="00C14C30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payee signature</w:t>
                      </w:r>
                    </w:p>
                  </w:txbxContent>
                </v:textbox>
              </v:roundrect>
            </w:pict>
          </mc:Fallback>
        </mc:AlternateContent>
      </w:r>
      <w:r w:rsidR="006D3FD3">
        <w:rPr>
          <w:b/>
        </w:rPr>
        <w:br w:type="textWrapping" w:clear="all"/>
      </w:r>
    </w:p>
    <w:p w:rsidR="00A576CB" w:rsidRDefault="00A576CB" w:rsidP="003A20F5">
      <w:pPr>
        <w:ind w:firstLine="720"/>
      </w:pPr>
    </w:p>
    <w:p w:rsidR="00A576CB" w:rsidRDefault="00A576CB" w:rsidP="003A20F5">
      <w:pPr>
        <w:ind w:firstLine="720"/>
      </w:pPr>
    </w:p>
    <w:sectPr w:rsidR="00A576CB" w:rsidSect="00967936">
      <w:headerReference w:type="default" r:id="rId13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36" w:rsidRDefault="00967936" w:rsidP="00967936">
      <w:r>
        <w:separator/>
      </w:r>
    </w:p>
  </w:endnote>
  <w:endnote w:type="continuationSeparator" w:id="0">
    <w:p w:rsidR="00967936" w:rsidRDefault="00967936" w:rsidP="0096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36" w:rsidRDefault="00967936" w:rsidP="00967936">
      <w:r>
        <w:separator/>
      </w:r>
    </w:p>
  </w:footnote>
  <w:footnote w:type="continuationSeparator" w:id="0">
    <w:p w:rsidR="00967936" w:rsidRDefault="00967936" w:rsidP="00967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936" w:rsidRPr="004D03CB" w:rsidRDefault="004D03CB" w:rsidP="00967936">
    <w:pPr>
      <w:pStyle w:val="Header"/>
      <w:jc w:val="center"/>
      <w:rPr>
        <w:b/>
        <w:sz w:val="32"/>
        <w:szCs w:val="32"/>
      </w:rPr>
    </w:pPr>
    <w:r w:rsidRPr="004D03CB">
      <w:rPr>
        <w:b/>
        <w:sz w:val="32"/>
        <w:szCs w:val="32"/>
      </w:rPr>
      <w:t>What Form to Use When Placing an Order</w:t>
    </w:r>
  </w:p>
  <w:p w:rsidR="00967936" w:rsidRDefault="00967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47493"/>
    <w:multiLevelType w:val="hybridMultilevel"/>
    <w:tmpl w:val="097E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455A3"/>
    <w:multiLevelType w:val="hybridMultilevel"/>
    <w:tmpl w:val="9DC8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2556D"/>
    <w:multiLevelType w:val="hybridMultilevel"/>
    <w:tmpl w:val="E8B2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04F77"/>
    <w:multiLevelType w:val="hybridMultilevel"/>
    <w:tmpl w:val="98D8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B1"/>
    <w:rsid w:val="0000058E"/>
    <w:rsid w:val="001177E9"/>
    <w:rsid w:val="0014046E"/>
    <w:rsid w:val="001C35FA"/>
    <w:rsid w:val="001F190C"/>
    <w:rsid w:val="001F451C"/>
    <w:rsid w:val="00264BF4"/>
    <w:rsid w:val="002D3123"/>
    <w:rsid w:val="002E2C44"/>
    <w:rsid w:val="00312483"/>
    <w:rsid w:val="0032302A"/>
    <w:rsid w:val="00336DC6"/>
    <w:rsid w:val="00391511"/>
    <w:rsid w:val="003A20F5"/>
    <w:rsid w:val="003B5870"/>
    <w:rsid w:val="003F594C"/>
    <w:rsid w:val="00424116"/>
    <w:rsid w:val="004A1CFC"/>
    <w:rsid w:val="004A7CBF"/>
    <w:rsid w:val="004C3A17"/>
    <w:rsid w:val="004D03CB"/>
    <w:rsid w:val="004E588E"/>
    <w:rsid w:val="004E5F95"/>
    <w:rsid w:val="0050444E"/>
    <w:rsid w:val="00544151"/>
    <w:rsid w:val="0057126C"/>
    <w:rsid w:val="00572453"/>
    <w:rsid w:val="00583B94"/>
    <w:rsid w:val="005A51EA"/>
    <w:rsid w:val="005D1B50"/>
    <w:rsid w:val="006105EF"/>
    <w:rsid w:val="00623651"/>
    <w:rsid w:val="006D3FD3"/>
    <w:rsid w:val="006D6906"/>
    <w:rsid w:val="007007BE"/>
    <w:rsid w:val="007553A9"/>
    <w:rsid w:val="00756E16"/>
    <w:rsid w:val="007751B4"/>
    <w:rsid w:val="00776522"/>
    <w:rsid w:val="00782D84"/>
    <w:rsid w:val="008310A8"/>
    <w:rsid w:val="00897AC3"/>
    <w:rsid w:val="008D153F"/>
    <w:rsid w:val="00967936"/>
    <w:rsid w:val="00981820"/>
    <w:rsid w:val="009A1D37"/>
    <w:rsid w:val="009D5426"/>
    <w:rsid w:val="00A166B1"/>
    <w:rsid w:val="00A576CB"/>
    <w:rsid w:val="00B26FB2"/>
    <w:rsid w:val="00B44365"/>
    <w:rsid w:val="00B75D68"/>
    <w:rsid w:val="00B84F6C"/>
    <w:rsid w:val="00BA5191"/>
    <w:rsid w:val="00BB4870"/>
    <w:rsid w:val="00C014A8"/>
    <w:rsid w:val="00C14C30"/>
    <w:rsid w:val="00C245D2"/>
    <w:rsid w:val="00C40D1D"/>
    <w:rsid w:val="00C52075"/>
    <w:rsid w:val="00C833DA"/>
    <w:rsid w:val="00C92878"/>
    <w:rsid w:val="00CA3FF5"/>
    <w:rsid w:val="00CB506D"/>
    <w:rsid w:val="00CC5224"/>
    <w:rsid w:val="00CE1EC8"/>
    <w:rsid w:val="00D455A3"/>
    <w:rsid w:val="00D474F9"/>
    <w:rsid w:val="00D56FD0"/>
    <w:rsid w:val="00D674F7"/>
    <w:rsid w:val="00D751DF"/>
    <w:rsid w:val="00D77828"/>
    <w:rsid w:val="00D95B02"/>
    <w:rsid w:val="00DA7094"/>
    <w:rsid w:val="00DE53E2"/>
    <w:rsid w:val="00DF4738"/>
    <w:rsid w:val="00E06ED9"/>
    <w:rsid w:val="00E53375"/>
    <w:rsid w:val="00E804FF"/>
    <w:rsid w:val="00F13B96"/>
    <w:rsid w:val="00F17C77"/>
    <w:rsid w:val="00F354B6"/>
    <w:rsid w:val="00F715B7"/>
    <w:rsid w:val="00F97FA2"/>
    <w:rsid w:val="00FA3FE8"/>
    <w:rsid w:val="00FD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B7AF"/>
  <w15:chartTrackingRefBased/>
  <w15:docId w15:val="{5CAC3A3A-AD33-436F-9CE0-11635398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E53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3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3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3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3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3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3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6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36"/>
  </w:style>
  <w:style w:type="paragraph" w:styleId="Footer">
    <w:name w:val="footer"/>
    <w:basedOn w:val="Normal"/>
    <w:link w:val="FooterChar"/>
    <w:uiPriority w:val="99"/>
    <w:unhideWhenUsed/>
    <w:rsid w:val="00967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AAE492-9F22-43E2-B8F5-F991CC677F3C}" type="doc">
      <dgm:prSet loTypeId="urn:microsoft.com/office/officeart/2005/8/layout/hierarchy6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DB39F40-EA7E-451A-BA55-C968B2479C38}">
      <dgm:prSet phldrT="[Text]" custT="1"/>
      <dgm:spPr/>
      <dgm:t>
        <a:bodyPr/>
        <a:lstStyle/>
        <a:p>
          <a:pPr algn="ctr"/>
          <a:r>
            <a:rPr lang="en-US" sz="1800"/>
            <a:t>Catalog</a:t>
          </a:r>
        </a:p>
      </dgm:t>
    </dgm:pt>
    <dgm:pt modelId="{6A1CEF0F-DE13-42B5-9723-8BD7606A5541}" type="parTrans" cxnId="{E3A11FE0-C38D-4ED9-A881-62616060B37A}">
      <dgm:prSet/>
      <dgm:spPr/>
      <dgm:t>
        <a:bodyPr/>
        <a:lstStyle/>
        <a:p>
          <a:endParaRPr lang="en-US"/>
        </a:p>
      </dgm:t>
    </dgm:pt>
    <dgm:pt modelId="{2FB7BBB9-B51A-4946-A37E-C6683CEAB668}" type="sibTrans" cxnId="{E3A11FE0-C38D-4ED9-A881-62616060B37A}">
      <dgm:prSet/>
      <dgm:spPr/>
      <dgm:t>
        <a:bodyPr/>
        <a:lstStyle/>
        <a:p>
          <a:endParaRPr lang="en-US"/>
        </a:p>
      </dgm:t>
    </dgm:pt>
    <dgm:pt modelId="{BB4361E8-3651-4C20-9502-D1DA83F55AC6}">
      <dgm:prSet phldrT="[Text]" custT="1"/>
      <dgm:spPr/>
      <dgm:t>
        <a:bodyPr/>
        <a:lstStyle/>
        <a:p>
          <a:r>
            <a:rPr lang="en-US" sz="1800" baseline="0"/>
            <a:t>Non-Catalog Item</a:t>
          </a:r>
        </a:p>
      </dgm:t>
    </dgm:pt>
    <dgm:pt modelId="{0EEB23CC-B86F-4C70-8CD5-FC692D62DC9B}" type="parTrans" cxnId="{0B33F1EF-7795-40DB-9873-BE44874C0B6F}">
      <dgm:prSet/>
      <dgm:spPr/>
      <dgm:t>
        <a:bodyPr/>
        <a:lstStyle/>
        <a:p>
          <a:endParaRPr lang="en-US"/>
        </a:p>
      </dgm:t>
    </dgm:pt>
    <dgm:pt modelId="{16ADD21B-CA89-4CAC-BE03-01196EA76849}" type="sibTrans" cxnId="{0B33F1EF-7795-40DB-9873-BE44874C0B6F}">
      <dgm:prSet/>
      <dgm:spPr/>
      <dgm:t>
        <a:bodyPr/>
        <a:lstStyle/>
        <a:p>
          <a:endParaRPr lang="en-US"/>
        </a:p>
      </dgm:t>
    </dgm:pt>
    <dgm:pt modelId="{A17482A6-98E4-4B81-A2AA-41361F41F53D}">
      <dgm:prSet phldrT="[Text]" custT="1"/>
      <dgm:spPr/>
      <dgm:t>
        <a:bodyPr/>
        <a:lstStyle/>
        <a:p>
          <a:r>
            <a:rPr lang="en-US" sz="1200" baseline="0"/>
            <a:t>Payment Request</a:t>
          </a:r>
        </a:p>
      </dgm:t>
    </dgm:pt>
    <dgm:pt modelId="{A7AB1974-48D3-4100-A446-69A70C0D7F66}" type="parTrans" cxnId="{B59CC1B7-26B0-49EB-BF0A-8B845DB84C0C}">
      <dgm:prSet/>
      <dgm:spPr/>
      <dgm:t>
        <a:bodyPr/>
        <a:lstStyle/>
        <a:p>
          <a:endParaRPr lang="en-US"/>
        </a:p>
      </dgm:t>
    </dgm:pt>
    <dgm:pt modelId="{21124E24-617B-4ADE-A81E-9988CBE2E4ED}" type="sibTrans" cxnId="{B59CC1B7-26B0-49EB-BF0A-8B845DB84C0C}">
      <dgm:prSet/>
      <dgm:spPr/>
      <dgm:t>
        <a:bodyPr/>
        <a:lstStyle/>
        <a:p>
          <a:endParaRPr lang="en-US"/>
        </a:p>
      </dgm:t>
    </dgm:pt>
    <dgm:pt modelId="{4DC9C2EA-BC4F-4175-9872-13CD8E510BA5}">
      <dgm:prSet phldrT="[Text]" custT="1"/>
      <dgm:spPr/>
      <dgm:t>
        <a:bodyPr/>
        <a:lstStyle/>
        <a:p>
          <a:r>
            <a:rPr lang="en-US" sz="1200" baseline="0"/>
            <a:t>Honorarium Request </a:t>
          </a:r>
        </a:p>
      </dgm:t>
    </dgm:pt>
    <dgm:pt modelId="{867CF8B7-1D29-4CD0-852F-8E4DFB9CB0C8}" type="parTrans" cxnId="{FC1C8BCF-B16C-4782-A066-F1267D6A7952}">
      <dgm:prSet/>
      <dgm:spPr/>
      <dgm:t>
        <a:bodyPr/>
        <a:lstStyle/>
        <a:p>
          <a:endParaRPr lang="en-US"/>
        </a:p>
      </dgm:t>
    </dgm:pt>
    <dgm:pt modelId="{94ED4234-7DBF-4471-BCD7-6ABBFF83AA81}" type="sibTrans" cxnId="{FC1C8BCF-B16C-4782-A066-F1267D6A7952}">
      <dgm:prSet/>
      <dgm:spPr/>
      <dgm:t>
        <a:bodyPr/>
        <a:lstStyle/>
        <a:p>
          <a:endParaRPr lang="en-US"/>
        </a:p>
      </dgm:t>
    </dgm:pt>
    <dgm:pt modelId="{8271F43A-DEA9-4EEE-8BF5-65C51A050FB3}">
      <dgm:prSet custT="1"/>
      <dgm:spPr/>
      <dgm:t>
        <a:bodyPr/>
        <a:lstStyle/>
        <a:p>
          <a:r>
            <a:rPr lang="en-US" sz="1100" baseline="0"/>
            <a:t>Trademark Material Request</a:t>
          </a:r>
        </a:p>
      </dgm:t>
    </dgm:pt>
    <dgm:pt modelId="{74616A44-06DD-4768-9FC5-F49CA022AEBC}" type="parTrans" cxnId="{70421813-59DF-43E3-A7C7-60D8C52C5DAE}">
      <dgm:prSet/>
      <dgm:spPr/>
      <dgm:t>
        <a:bodyPr/>
        <a:lstStyle/>
        <a:p>
          <a:endParaRPr lang="en-US"/>
        </a:p>
      </dgm:t>
    </dgm:pt>
    <dgm:pt modelId="{5EA1DB60-C428-4EF8-BF3E-3F85F98E7AC3}" type="sibTrans" cxnId="{70421813-59DF-43E3-A7C7-60D8C52C5DAE}">
      <dgm:prSet/>
      <dgm:spPr/>
      <dgm:t>
        <a:bodyPr/>
        <a:lstStyle/>
        <a:p>
          <a:endParaRPr lang="en-US"/>
        </a:p>
      </dgm:t>
    </dgm:pt>
    <dgm:pt modelId="{86FAFFB3-5FDD-4EB1-90FE-71FDE4289C41}">
      <dgm:prSet custT="1"/>
      <dgm:spPr/>
      <dgm:t>
        <a:bodyPr/>
        <a:lstStyle/>
        <a:p>
          <a:r>
            <a:rPr lang="en-US" sz="1200" baseline="0"/>
            <a:t>Standing Order Request</a:t>
          </a:r>
        </a:p>
      </dgm:t>
    </dgm:pt>
    <dgm:pt modelId="{CB5F2FBC-A110-4634-A418-ED5C70F96FB7}" type="parTrans" cxnId="{A2B925D9-E158-4CB1-AF03-D3AEF1B16191}">
      <dgm:prSet/>
      <dgm:spPr/>
      <dgm:t>
        <a:bodyPr/>
        <a:lstStyle/>
        <a:p>
          <a:endParaRPr lang="en-US"/>
        </a:p>
      </dgm:t>
    </dgm:pt>
    <dgm:pt modelId="{93425D18-3C9C-4ED5-9423-DFA42119540D}" type="sibTrans" cxnId="{A2B925D9-E158-4CB1-AF03-D3AEF1B16191}">
      <dgm:prSet/>
      <dgm:spPr/>
      <dgm:t>
        <a:bodyPr/>
        <a:lstStyle/>
        <a:p>
          <a:endParaRPr lang="en-US"/>
        </a:p>
      </dgm:t>
    </dgm:pt>
    <dgm:pt modelId="{E820CAD8-FFCA-44F0-9789-E187C8F9DE57}">
      <dgm:prSet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>
              <a:solidFill>
                <a:schemeClr val="bg1"/>
              </a:solidFill>
            </a:rPr>
            <a:t>Dues, memeberships  and emergency service payments.</a:t>
          </a:r>
        </a:p>
        <a:p>
          <a:endParaRPr lang="en-US">
            <a:solidFill>
              <a:schemeClr val="bg1"/>
            </a:solidFill>
          </a:endParaRPr>
        </a:p>
        <a:p>
          <a:r>
            <a:rPr lang="en-US">
              <a:solidFill>
                <a:schemeClr val="bg1"/>
              </a:solidFill>
            </a:rPr>
            <a:t>Payment Type is "Supplier Payment."</a:t>
          </a:r>
        </a:p>
      </dgm:t>
    </dgm:pt>
    <dgm:pt modelId="{B4F223A6-B2AE-4253-98E9-D0581D715DB2}" type="parTrans" cxnId="{2EFE656E-4E0F-4FA2-80A4-F76DA879E120}">
      <dgm:prSet/>
      <dgm:spPr/>
      <dgm:t>
        <a:bodyPr/>
        <a:lstStyle/>
        <a:p>
          <a:endParaRPr lang="en-US"/>
        </a:p>
      </dgm:t>
    </dgm:pt>
    <dgm:pt modelId="{7BD2AFA4-97C4-4A95-BAA6-BA281078100D}" type="sibTrans" cxnId="{2EFE656E-4E0F-4FA2-80A4-F76DA879E120}">
      <dgm:prSet/>
      <dgm:spPr/>
      <dgm:t>
        <a:bodyPr/>
        <a:lstStyle/>
        <a:p>
          <a:endParaRPr lang="en-US"/>
        </a:p>
      </dgm:t>
    </dgm:pt>
    <dgm:pt modelId="{7FD671A8-8486-4725-9EC3-6E9E5CD7ABB2}">
      <dgm:prSet/>
      <dgm:spPr>
        <a:solidFill>
          <a:schemeClr val="accent1"/>
        </a:solidFill>
        <a:ln>
          <a:solidFill>
            <a:schemeClr val="accent1"/>
          </a:solidFill>
        </a:ln>
      </dgm:spPr>
      <dgm:t>
        <a:bodyPr/>
        <a:lstStyle/>
        <a:p>
          <a:r>
            <a:rPr lang="en-US" baseline="0">
              <a:solidFill>
                <a:schemeClr val="bg1"/>
              </a:solidFill>
            </a:rPr>
            <a:t>Interagency and SUNY bills, utility and postage meter payments.</a:t>
          </a:r>
        </a:p>
        <a:p>
          <a:endParaRPr lang="en-US" baseline="0">
            <a:solidFill>
              <a:schemeClr val="bg1"/>
            </a:solidFill>
          </a:endParaRPr>
        </a:p>
        <a:p>
          <a:r>
            <a:rPr lang="en-US" baseline="0">
              <a:solidFill>
                <a:schemeClr val="bg1"/>
              </a:solidFill>
            </a:rPr>
            <a:t>Payment Type is "Direct Pay."</a:t>
          </a:r>
        </a:p>
      </dgm:t>
    </dgm:pt>
    <dgm:pt modelId="{DF3A314D-5660-4341-9760-4A05AB211A20}" type="parTrans" cxnId="{90D84DD5-3B4F-4400-82B4-F540C90FBBD5}">
      <dgm:prSet/>
      <dgm:spPr/>
      <dgm:t>
        <a:bodyPr/>
        <a:lstStyle/>
        <a:p>
          <a:endParaRPr lang="en-US"/>
        </a:p>
      </dgm:t>
    </dgm:pt>
    <dgm:pt modelId="{19D2299F-0CEB-491C-BE58-B5E8FCA0E3DF}" type="sibTrans" cxnId="{90D84DD5-3B4F-4400-82B4-F540C90FBBD5}">
      <dgm:prSet/>
      <dgm:spPr/>
      <dgm:t>
        <a:bodyPr/>
        <a:lstStyle/>
        <a:p>
          <a:endParaRPr lang="en-US"/>
        </a:p>
      </dgm:t>
    </dgm:pt>
    <dgm:pt modelId="{8E047CFC-47F1-43F9-99E1-D9C8430915EC}">
      <dgm:prSet/>
      <dgm:spPr/>
      <dgm:t>
        <a:bodyPr/>
        <a:lstStyle/>
        <a:p>
          <a:r>
            <a:rPr lang="en-US"/>
            <a:t>One-time, short duration service provided by an individual.  </a:t>
          </a:r>
        </a:p>
        <a:p>
          <a:endParaRPr lang="en-US"/>
        </a:p>
        <a:p>
          <a:r>
            <a:rPr lang="en-US"/>
            <a:t>All Honorariums will be reviewed by Human Resources for NYS employment status. Honorariums over $600 will be reveiwed by Contracts.</a:t>
          </a:r>
        </a:p>
      </dgm:t>
    </dgm:pt>
    <dgm:pt modelId="{EF37C997-31B9-45DD-BD15-01777F0C4732}" type="parTrans" cxnId="{AA4CF045-1C6B-4A2B-B8C8-AE529F6E1AE4}">
      <dgm:prSet/>
      <dgm:spPr/>
      <dgm:t>
        <a:bodyPr/>
        <a:lstStyle/>
        <a:p>
          <a:endParaRPr lang="en-US"/>
        </a:p>
      </dgm:t>
    </dgm:pt>
    <dgm:pt modelId="{A9E1735E-48B0-4960-B8C9-FAA3DBD51C99}" type="sibTrans" cxnId="{AA4CF045-1C6B-4A2B-B8C8-AE529F6E1AE4}">
      <dgm:prSet/>
      <dgm:spPr/>
      <dgm:t>
        <a:bodyPr/>
        <a:lstStyle/>
        <a:p>
          <a:endParaRPr lang="en-US"/>
        </a:p>
      </dgm:t>
    </dgm:pt>
    <dgm:pt modelId="{0F796F4C-35F5-4DCD-9AAB-716B74929814}">
      <dgm:prSet/>
      <dgm:spPr/>
      <dgm:t>
        <a:bodyPr/>
        <a:lstStyle/>
        <a:p>
          <a:r>
            <a:rPr lang="en-US"/>
            <a:t>All printiing orders (excluding Potsdam and Alfred) will go to Marketing and Communications to create and/or review artwork.   </a:t>
          </a:r>
        </a:p>
      </dgm:t>
    </dgm:pt>
    <dgm:pt modelId="{2AC87643-621D-44E3-9CCA-368F8CF48FD9}" type="parTrans" cxnId="{A45D18AA-104B-412D-A69D-74D4D0A902F6}">
      <dgm:prSet/>
      <dgm:spPr/>
      <dgm:t>
        <a:bodyPr/>
        <a:lstStyle/>
        <a:p>
          <a:endParaRPr lang="en-US"/>
        </a:p>
      </dgm:t>
    </dgm:pt>
    <dgm:pt modelId="{DAE6FA2F-539B-42BF-A1D8-6FEAF57EB06D}" type="sibTrans" cxnId="{A45D18AA-104B-412D-A69D-74D4D0A902F6}">
      <dgm:prSet/>
      <dgm:spPr/>
      <dgm:t>
        <a:bodyPr/>
        <a:lstStyle/>
        <a:p>
          <a:endParaRPr lang="en-US"/>
        </a:p>
      </dgm:t>
    </dgm:pt>
    <dgm:pt modelId="{83379BF2-CB06-4E6E-9826-2E9029196BB3}">
      <dgm:prSet/>
      <dgm:spPr/>
      <dgm:t>
        <a:bodyPr/>
        <a:lstStyle/>
        <a:p>
          <a:r>
            <a:rPr lang="en-US"/>
            <a:t>All trademark and licensing requests will be reviewed by Trademark Committee.</a:t>
          </a:r>
        </a:p>
      </dgm:t>
    </dgm:pt>
    <dgm:pt modelId="{45D20DCD-834F-45BB-8490-6507C54C46A0}" type="parTrans" cxnId="{14EB93F0-98E1-4C51-B685-BA0B5CC1314E}">
      <dgm:prSet/>
      <dgm:spPr/>
      <dgm:t>
        <a:bodyPr/>
        <a:lstStyle/>
        <a:p>
          <a:endParaRPr lang="en-US"/>
        </a:p>
      </dgm:t>
    </dgm:pt>
    <dgm:pt modelId="{E9D0CF28-8A0D-4A26-9976-FFC82E7F980F}" type="sibTrans" cxnId="{14EB93F0-98E1-4C51-B685-BA0B5CC1314E}">
      <dgm:prSet/>
      <dgm:spPr/>
      <dgm:t>
        <a:bodyPr/>
        <a:lstStyle/>
        <a:p>
          <a:endParaRPr lang="en-US"/>
        </a:p>
      </dgm:t>
    </dgm:pt>
    <dgm:pt modelId="{F3AFB112-F6F9-46CF-88AB-2BF935BE849A}">
      <dgm:prSet/>
      <dgm:spPr/>
      <dgm:t>
        <a:bodyPr/>
        <a:lstStyle/>
        <a:p>
          <a:r>
            <a:rPr lang="en-US"/>
            <a:t>AKA - Blanket PO</a:t>
          </a:r>
        </a:p>
        <a:p>
          <a:endParaRPr lang="en-US"/>
        </a:p>
        <a:p>
          <a:r>
            <a:rPr lang="en-US"/>
            <a:t>Use of the </a:t>
          </a:r>
          <a:r>
            <a:rPr lang="en-US" i="1"/>
            <a:t>Prepared For </a:t>
          </a:r>
          <a:r>
            <a:rPr lang="en-US"/>
            <a:t>field is highly recommended. </a:t>
          </a:r>
        </a:p>
      </dgm:t>
    </dgm:pt>
    <dgm:pt modelId="{D14ECDB3-01D9-48D9-A0BB-D44F8D47A5A9}" type="parTrans" cxnId="{78A85A41-EF8E-4F36-ADE7-27461D7EB572}">
      <dgm:prSet/>
      <dgm:spPr/>
      <dgm:t>
        <a:bodyPr/>
        <a:lstStyle/>
        <a:p>
          <a:endParaRPr lang="en-US"/>
        </a:p>
      </dgm:t>
    </dgm:pt>
    <dgm:pt modelId="{BABF7625-6909-4FDB-A4D7-1DE03DECC7EB}" type="sibTrans" cxnId="{78A85A41-EF8E-4F36-ADE7-27461D7EB572}">
      <dgm:prSet/>
      <dgm:spPr/>
      <dgm:t>
        <a:bodyPr/>
        <a:lstStyle/>
        <a:p>
          <a:endParaRPr lang="en-US"/>
        </a:p>
      </dgm:t>
    </dgm:pt>
    <dgm:pt modelId="{8056548F-CA08-4732-9085-11341527421A}" type="pres">
      <dgm:prSet presAssocID="{41AAE492-9F22-43E2-B8F5-F991CC677F3C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E2F0FB3-174A-47A8-B7CD-3957D86735C3}" type="pres">
      <dgm:prSet presAssocID="{41AAE492-9F22-43E2-B8F5-F991CC677F3C}" presName="hierFlow" presStyleCnt="0"/>
      <dgm:spPr/>
    </dgm:pt>
    <dgm:pt modelId="{DAD87450-1BEE-43AC-B790-F9B1A69C20E4}" type="pres">
      <dgm:prSet presAssocID="{41AAE492-9F22-43E2-B8F5-F991CC677F3C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2C5C7494-94DF-4825-8BC4-840D68A836D4}" type="pres">
      <dgm:prSet presAssocID="{2DB39F40-EA7E-451A-BA55-C968B2479C38}" presName="Name14" presStyleCnt="0"/>
      <dgm:spPr/>
    </dgm:pt>
    <dgm:pt modelId="{36C6EB13-69B0-4A66-A0B2-2FEC49E8BE86}" type="pres">
      <dgm:prSet presAssocID="{2DB39F40-EA7E-451A-BA55-C968B2479C38}" presName="level1Shape" presStyleLbl="node0" presStyleIdx="0" presStyleCnt="1" custScaleX="195827" custScaleY="67549" custLinFactNeighborX="860" custLinFactNeighborY="-36677">
        <dgm:presLayoutVars>
          <dgm:chPref val="3"/>
        </dgm:presLayoutVars>
      </dgm:prSet>
      <dgm:spPr/>
    </dgm:pt>
    <dgm:pt modelId="{0CEF9D6E-3066-4B96-997F-00BB0A070F5D}" type="pres">
      <dgm:prSet presAssocID="{2DB39F40-EA7E-451A-BA55-C968B2479C38}" presName="hierChild2" presStyleCnt="0"/>
      <dgm:spPr/>
    </dgm:pt>
    <dgm:pt modelId="{18F62F38-4C87-41A2-BB89-AAC525C1A989}" type="pres">
      <dgm:prSet presAssocID="{0EEB23CC-B86F-4C70-8CD5-FC692D62DC9B}" presName="Name19" presStyleLbl="parChTrans1D2" presStyleIdx="0" presStyleCnt="1"/>
      <dgm:spPr/>
    </dgm:pt>
    <dgm:pt modelId="{6B8D3719-300B-4EB0-976F-5805D0D0E661}" type="pres">
      <dgm:prSet presAssocID="{BB4361E8-3651-4C20-9502-D1DA83F55AC6}" presName="Name21" presStyleCnt="0"/>
      <dgm:spPr/>
    </dgm:pt>
    <dgm:pt modelId="{C08AE7D2-57D4-4099-AB88-83E3FBABFA11}" type="pres">
      <dgm:prSet presAssocID="{BB4361E8-3651-4C20-9502-D1DA83F55AC6}" presName="level2Shape" presStyleLbl="node2" presStyleIdx="0" presStyleCnt="1" custScaleX="140771" custScaleY="69531" custLinFactNeighborX="1338" custLinFactNeighborY="-36612"/>
      <dgm:spPr/>
    </dgm:pt>
    <dgm:pt modelId="{14CD8266-D5BB-4B0B-B154-828C756E51D3}" type="pres">
      <dgm:prSet presAssocID="{BB4361E8-3651-4C20-9502-D1DA83F55AC6}" presName="hierChild3" presStyleCnt="0"/>
      <dgm:spPr/>
    </dgm:pt>
    <dgm:pt modelId="{B9715354-8B55-4137-A918-87DD70B46068}" type="pres">
      <dgm:prSet presAssocID="{A7AB1974-48D3-4100-A446-69A70C0D7F66}" presName="Name19" presStyleLbl="parChTrans1D3" presStyleIdx="0" presStyleCnt="4"/>
      <dgm:spPr/>
    </dgm:pt>
    <dgm:pt modelId="{CF11B41A-6CCF-4D6A-B750-FEBC9E368FDB}" type="pres">
      <dgm:prSet presAssocID="{A17482A6-98E4-4B81-A2AA-41361F41F53D}" presName="Name21" presStyleCnt="0"/>
      <dgm:spPr/>
    </dgm:pt>
    <dgm:pt modelId="{E6A39835-AFB1-4650-98DE-66C7A90AC63B}" type="pres">
      <dgm:prSet presAssocID="{A17482A6-98E4-4B81-A2AA-41361F41F53D}" presName="level2Shape" presStyleLbl="node3" presStyleIdx="0" presStyleCnt="4" custScaleX="100090" custScaleY="55743"/>
      <dgm:spPr/>
    </dgm:pt>
    <dgm:pt modelId="{ABC9E47D-35CC-4FD3-AE25-6A6E930E0788}" type="pres">
      <dgm:prSet presAssocID="{A17482A6-98E4-4B81-A2AA-41361F41F53D}" presName="hierChild3" presStyleCnt="0"/>
      <dgm:spPr/>
    </dgm:pt>
    <dgm:pt modelId="{4F58941C-BF03-4284-8113-9DD702C8B462}" type="pres">
      <dgm:prSet presAssocID="{B4F223A6-B2AE-4253-98E9-D0581D715DB2}" presName="Name19" presStyleLbl="parChTrans1D4" presStyleIdx="0" presStyleCnt="6"/>
      <dgm:spPr/>
    </dgm:pt>
    <dgm:pt modelId="{1A757FF9-7E7D-4153-BC78-BFB74A69DB25}" type="pres">
      <dgm:prSet presAssocID="{E820CAD8-FFCA-44F0-9789-E187C8F9DE57}" presName="Name21" presStyleCnt="0"/>
      <dgm:spPr/>
    </dgm:pt>
    <dgm:pt modelId="{BC1B4567-2EC8-44D8-BDA6-0312A9A0FF27}" type="pres">
      <dgm:prSet presAssocID="{E820CAD8-FFCA-44F0-9789-E187C8F9DE57}" presName="level2Shape" presStyleLbl="node4" presStyleIdx="0" presStyleCnt="6" custScaleX="53307" custScaleY="119940"/>
      <dgm:spPr/>
    </dgm:pt>
    <dgm:pt modelId="{692405BF-8EA8-4C72-A2D7-2A8987208A28}" type="pres">
      <dgm:prSet presAssocID="{E820CAD8-FFCA-44F0-9789-E187C8F9DE57}" presName="hierChild3" presStyleCnt="0"/>
      <dgm:spPr/>
    </dgm:pt>
    <dgm:pt modelId="{51AFB566-2B4E-447D-8E27-1D334F89219E}" type="pres">
      <dgm:prSet presAssocID="{DF3A314D-5660-4341-9760-4A05AB211A20}" presName="Name19" presStyleLbl="parChTrans1D4" presStyleIdx="1" presStyleCnt="6"/>
      <dgm:spPr/>
    </dgm:pt>
    <dgm:pt modelId="{A5381A99-DFEE-4127-A652-306D33451C38}" type="pres">
      <dgm:prSet presAssocID="{7FD671A8-8486-4725-9EC3-6E9E5CD7ABB2}" presName="Name21" presStyleCnt="0"/>
      <dgm:spPr/>
    </dgm:pt>
    <dgm:pt modelId="{D23AA396-90C1-49F8-9AD3-D6248A341150}" type="pres">
      <dgm:prSet presAssocID="{7FD671A8-8486-4725-9EC3-6E9E5CD7ABB2}" presName="level2Shape" presStyleLbl="node4" presStyleIdx="1" presStyleCnt="6" custScaleX="53562" custScaleY="120514"/>
      <dgm:spPr/>
    </dgm:pt>
    <dgm:pt modelId="{693F7940-1538-47BD-8BEF-C6D05995CB9C}" type="pres">
      <dgm:prSet presAssocID="{7FD671A8-8486-4725-9EC3-6E9E5CD7ABB2}" presName="hierChild3" presStyleCnt="0"/>
      <dgm:spPr/>
    </dgm:pt>
    <dgm:pt modelId="{33F54500-C318-46E8-B823-3114EF734E36}" type="pres">
      <dgm:prSet presAssocID="{867CF8B7-1D29-4CD0-852F-8E4DFB9CB0C8}" presName="Name19" presStyleLbl="parChTrans1D3" presStyleIdx="1" presStyleCnt="4"/>
      <dgm:spPr/>
    </dgm:pt>
    <dgm:pt modelId="{FFB2C050-A836-4F24-879D-63F9D0BDFE2D}" type="pres">
      <dgm:prSet presAssocID="{4DC9C2EA-BC4F-4175-9872-13CD8E510BA5}" presName="Name21" presStyleCnt="0"/>
      <dgm:spPr/>
    </dgm:pt>
    <dgm:pt modelId="{92AAC9ED-B948-44E5-AA6B-3495F5C5CB66}" type="pres">
      <dgm:prSet presAssocID="{4DC9C2EA-BC4F-4175-9872-13CD8E510BA5}" presName="level2Shape" presStyleLbl="node3" presStyleIdx="1" presStyleCnt="4" custScaleX="100090" custScaleY="55743" custLinFactNeighborX="-430" custLinFactNeighborY="-18"/>
      <dgm:spPr/>
    </dgm:pt>
    <dgm:pt modelId="{01948911-EACE-4326-8A94-ECE084CB46BB}" type="pres">
      <dgm:prSet presAssocID="{4DC9C2EA-BC4F-4175-9872-13CD8E510BA5}" presName="hierChild3" presStyleCnt="0"/>
      <dgm:spPr/>
    </dgm:pt>
    <dgm:pt modelId="{91CDC260-C7AF-4F93-A147-2297652E885D}" type="pres">
      <dgm:prSet presAssocID="{EF37C997-31B9-45DD-BD15-01777F0C4732}" presName="Name19" presStyleLbl="parChTrans1D4" presStyleIdx="2" presStyleCnt="6"/>
      <dgm:spPr/>
    </dgm:pt>
    <dgm:pt modelId="{8FDF3868-9BD7-4670-8CBC-31C6B51A6E5E}" type="pres">
      <dgm:prSet presAssocID="{8E047CFC-47F1-43F9-99E1-D9C8430915EC}" presName="Name21" presStyleCnt="0"/>
      <dgm:spPr/>
    </dgm:pt>
    <dgm:pt modelId="{284F4EDD-A1EA-4A58-B1B8-C985BE2F8071}" type="pres">
      <dgm:prSet presAssocID="{8E047CFC-47F1-43F9-99E1-D9C8430915EC}" presName="level2Shape" presStyleLbl="node4" presStyleIdx="2" presStyleCnt="6" custScaleX="66747" custScaleY="120306"/>
      <dgm:spPr/>
    </dgm:pt>
    <dgm:pt modelId="{CB0E6BC8-19A6-497B-89C6-B7AFFAD0D307}" type="pres">
      <dgm:prSet presAssocID="{8E047CFC-47F1-43F9-99E1-D9C8430915EC}" presName="hierChild3" presStyleCnt="0"/>
      <dgm:spPr/>
    </dgm:pt>
    <dgm:pt modelId="{A38496A7-D269-4690-9F6C-C6845B379265}" type="pres">
      <dgm:prSet presAssocID="{74616A44-06DD-4768-9FC5-F49CA022AEBC}" presName="Name19" presStyleLbl="parChTrans1D3" presStyleIdx="2" presStyleCnt="4"/>
      <dgm:spPr/>
    </dgm:pt>
    <dgm:pt modelId="{7AD4464C-5AB9-4FF6-8392-45F69B9CD7AA}" type="pres">
      <dgm:prSet presAssocID="{8271F43A-DEA9-4EEE-8BF5-65C51A050FB3}" presName="Name21" presStyleCnt="0"/>
      <dgm:spPr/>
    </dgm:pt>
    <dgm:pt modelId="{7663E7FA-8953-48A8-BFE4-69A2F31129DA}" type="pres">
      <dgm:prSet presAssocID="{8271F43A-DEA9-4EEE-8BF5-65C51A050FB3}" presName="level2Shape" presStyleLbl="node3" presStyleIdx="2" presStyleCnt="4" custScaleX="100090" custScaleY="55743" custLinFactNeighborX="-6463" custLinFactNeighborY="771"/>
      <dgm:spPr/>
    </dgm:pt>
    <dgm:pt modelId="{CD2CB7D3-E2D3-4999-88FA-ECEB165F1CB3}" type="pres">
      <dgm:prSet presAssocID="{8271F43A-DEA9-4EEE-8BF5-65C51A050FB3}" presName="hierChild3" presStyleCnt="0"/>
      <dgm:spPr/>
    </dgm:pt>
    <dgm:pt modelId="{D3EDB5AC-3E28-49E0-BCFB-E68D2577FA07}" type="pres">
      <dgm:prSet presAssocID="{2AC87643-621D-44E3-9CCA-368F8CF48FD9}" presName="Name19" presStyleLbl="parChTrans1D4" presStyleIdx="3" presStyleCnt="6"/>
      <dgm:spPr/>
    </dgm:pt>
    <dgm:pt modelId="{2B7E07C4-7444-414A-99F0-2904149B7492}" type="pres">
      <dgm:prSet presAssocID="{0F796F4C-35F5-4DCD-9AAB-716B74929814}" presName="Name21" presStyleCnt="0"/>
      <dgm:spPr/>
    </dgm:pt>
    <dgm:pt modelId="{E0E92B58-07E5-4FB7-B142-F5B2A10EBFD9}" type="pres">
      <dgm:prSet presAssocID="{0F796F4C-35F5-4DCD-9AAB-716B74929814}" presName="level2Shape" presStyleLbl="node4" presStyleIdx="3" presStyleCnt="6" custScaleX="53785" custScaleY="120210"/>
      <dgm:spPr/>
    </dgm:pt>
    <dgm:pt modelId="{94953D72-4456-4653-BF62-4F9769019920}" type="pres">
      <dgm:prSet presAssocID="{0F796F4C-35F5-4DCD-9AAB-716B74929814}" presName="hierChild3" presStyleCnt="0"/>
      <dgm:spPr/>
    </dgm:pt>
    <dgm:pt modelId="{A9A913C4-3A8E-4BE5-A3F9-D7878749BEBE}" type="pres">
      <dgm:prSet presAssocID="{45D20DCD-834F-45BB-8490-6507C54C46A0}" presName="Name19" presStyleLbl="parChTrans1D4" presStyleIdx="4" presStyleCnt="6"/>
      <dgm:spPr/>
    </dgm:pt>
    <dgm:pt modelId="{5941E8F1-B5C3-4F91-B9CD-4036F439D4DE}" type="pres">
      <dgm:prSet presAssocID="{83379BF2-CB06-4E6E-9826-2E9029196BB3}" presName="Name21" presStyleCnt="0"/>
      <dgm:spPr/>
    </dgm:pt>
    <dgm:pt modelId="{77D8EF93-F5C9-41CE-83CC-97BB7326E8B9}" type="pres">
      <dgm:prSet presAssocID="{83379BF2-CB06-4E6E-9826-2E9029196BB3}" presName="level2Shape" presStyleLbl="node4" presStyleIdx="4" presStyleCnt="6" custScaleX="53840" custScaleY="120333"/>
      <dgm:spPr/>
    </dgm:pt>
    <dgm:pt modelId="{DD83707A-6D38-4BB6-B328-7FF1CB084152}" type="pres">
      <dgm:prSet presAssocID="{83379BF2-CB06-4E6E-9826-2E9029196BB3}" presName="hierChild3" presStyleCnt="0"/>
      <dgm:spPr/>
    </dgm:pt>
    <dgm:pt modelId="{C38CB773-460E-4CF1-B530-305F42C41420}" type="pres">
      <dgm:prSet presAssocID="{CB5F2FBC-A110-4634-A418-ED5C70F96FB7}" presName="Name19" presStyleLbl="parChTrans1D3" presStyleIdx="3" presStyleCnt="4"/>
      <dgm:spPr/>
    </dgm:pt>
    <dgm:pt modelId="{872AFE91-508C-4D96-8FFA-F42C5F56F66E}" type="pres">
      <dgm:prSet presAssocID="{86FAFFB3-5FDD-4EB1-90FE-71FDE4289C41}" presName="Name21" presStyleCnt="0"/>
      <dgm:spPr/>
    </dgm:pt>
    <dgm:pt modelId="{18D06132-FB84-4A1E-89FF-EF582CDC5B31}" type="pres">
      <dgm:prSet presAssocID="{86FAFFB3-5FDD-4EB1-90FE-71FDE4289C41}" presName="level2Shape" presStyleLbl="node3" presStyleIdx="3" presStyleCnt="4" custScaleX="100090" custScaleY="55743" custLinFactNeighborX="-9048" custLinFactNeighborY="645"/>
      <dgm:spPr/>
    </dgm:pt>
    <dgm:pt modelId="{A5D0DF82-EB50-4434-8C16-A437D93FFF4D}" type="pres">
      <dgm:prSet presAssocID="{86FAFFB3-5FDD-4EB1-90FE-71FDE4289C41}" presName="hierChild3" presStyleCnt="0"/>
      <dgm:spPr/>
    </dgm:pt>
    <dgm:pt modelId="{822A0F0E-3D1A-4E33-A548-8A172DCEFDD6}" type="pres">
      <dgm:prSet presAssocID="{D14ECDB3-01D9-48D9-A0BB-D44F8D47A5A9}" presName="Name19" presStyleLbl="parChTrans1D4" presStyleIdx="5" presStyleCnt="6"/>
      <dgm:spPr/>
    </dgm:pt>
    <dgm:pt modelId="{58B6BAAF-A843-4C3D-A9AB-A686A2E38377}" type="pres">
      <dgm:prSet presAssocID="{F3AFB112-F6F9-46CF-88AB-2BF935BE849A}" presName="Name21" presStyleCnt="0"/>
      <dgm:spPr/>
    </dgm:pt>
    <dgm:pt modelId="{508DDBA4-F774-4B88-A447-4B6730610C8C}" type="pres">
      <dgm:prSet presAssocID="{F3AFB112-F6F9-46CF-88AB-2BF935BE849A}" presName="level2Shape" presStyleLbl="node4" presStyleIdx="5" presStyleCnt="6" custScaleX="67262" custScaleY="120265" custLinFactNeighborX="-9819" custLinFactNeighborY="701"/>
      <dgm:spPr/>
    </dgm:pt>
    <dgm:pt modelId="{985A255B-00F2-4203-BEFA-F0C9B1E897EB}" type="pres">
      <dgm:prSet presAssocID="{F3AFB112-F6F9-46CF-88AB-2BF935BE849A}" presName="hierChild3" presStyleCnt="0"/>
      <dgm:spPr/>
    </dgm:pt>
    <dgm:pt modelId="{85634ABC-404A-4BCE-A41C-EEBB9E539B9C}" type="pres">
      <dgm:prSet presAssocID="{41AAE492-9F22-43E2-B8F5-F991CC677F3C}" presName="bgShapesFlow" presStyleCnt="0"/>
      <dgm:spPr/>
    </dgm:pt>
  </dgm:ptLst>
  <dgm:cxnLst>
    <dgm:cxn modelId="{0DE7A900-3431-4495-BA14-7043DDF42F37}" type="presOf" srcId="{74616A44-06DD-4768-9FC5-F49CA022AEBC}" destId="{A38496A7-D269-4690-9F6C-C6845B379265}" srcOrd="0" destOrd="0" presId="urn:microsoft.com/office/officeart/2005/8/layout/hierarchy6"/>
    <dgm:cxn modelId="{09DFC60A-36DE-4DD1-980D-BCFF2ABB6A70}" type="presOf" srcId="{CB5F2FBC-A110-4634-A418-ED5C70F96FB7}" destId="{C38CB773-460E-4CF1-B530-305F42C41420}" srcOrd="0" destOrd="0" presId="urn:microsoft.com/office/officeart/2005/8/layout/hierarchy6"/>
    <dgm:cxn modelId="{2AFDD60D-FFE2-4628-BED4-CBA53D2C2DF2}" type="presOf" srcId="{2DB39F40-EA7E-451A-BA55-C968B2479C38}" destId="{36C6EB13-69B0-4A66-A0B2-2FEC49E8BE86}" srcOrd="0" destOrd="0" presId="urn:microsoft.com/office/officeart/2005/8/layout/hierarchy6"/>
    <dgm:cxn modelId="{70421813-59DF-43E3-A7C7-60D8C52C5DAE}" srcId="{BB4361E8-3651-4C20-9502-D1DA83F55AC6}" destId="{8271F43A-DEA9-4EEE-8BF5-65C51A050FB3}" srcOrd="2" destOrd="0" parTransId="{74616A44-06DD-4768-9FC5-F49CA022AEBC}" sibTransId="{5EA1DB60-C428-4EF8-BF3E-3F85F98E7AC3}"/>
    <dgm:cxn modelId="{1D798E18-9E42-4BB1-861A-6977665E78B3}" type="presOf" srcId="{867CF8B7-1D29-4CD0-852F-8E4DFB9CB0C8}" destId="{33F54500-C318-46E8-B823-3114EF734E36}" srcOrd="0" destOrd="0" presId="urn:microsoft.com/office/officeart/2005/8/layout/hierarchy6"/>
    <dgm:cxn modelId="{38252419-F794-4D69-8307-EC5153E210AF}" type="presOf" srcId="{0F796F4C-35F5-4DCD-9AAB-716B74929814}" destId="{E0E92B58-07E5-4FB7-B142-F5B2A10EBFD9}" srcOrd="0" destOrd="0" presId="urn:microsoft.com/office/officeart/2005/8/layout/hierarchy6"/>
    <dgm:cxn modelId="{F55F4423-7C5C-472F-B5A6-156CC1D418EC}" type="presOf" srcId="{F3AFB112-F6F9-46CF-88AB-2BF935BE849A}" destId="{508DDBA4-F774-4B88-A447-4B6730610C8C}" srcOrd="0" destOrd="0" presId="urn:microsoft.com/office/officeart/2005/8/layout/hierarchy6"/>
    <dgm:cxn modelId="{2B27302E-9CB6-41D7-9FB3-E5A9F9B7D225}" type="presOf" srcId="{45D20DCD-834F-45BB-8490-6507C54C46A0}" destId="{A9A913C4-3A8E-4BE5-A3F9-D7878749BEBE}" srcOrd="0" destOrd="0" presId="urn:microsoft.com/office/officeart/2005/8/layout/hierarchy6"/>
    <dgm:cxn modelId="{2A2FDB34-D991-446E-93E6-9B29BDE536AE}" type="presOf" srcId="{B4F223A6-B2AE-4253-98E9-D0581D715DB2}" destId="{4F58941C-BF03-4284-8113-9DD702C8B462}" srcOrd="0" destOrd="0" presId="urn:microsoft.com/office/officeart/2005/8/layout/hierarchy6"/>
    <dgm:cxn modelId="{8137623C-98CC-414F-A12E-4861FA83EA84}" type="presOf" srcId="{0EEB23CC-B86F-4C70-8CD5-FC692D62DC9B}" destId="{18F62F38-4C87-41A2-BB89-AAC525C1A989}" srcOrd="0" destOrd="0" presId="urn:microsoft.com/office/officeart/2005/8/layout/hierarchy6"/>
    <dgm:cxn modelId="{EFE0735C-43FD-4262-A288-D17828E06FFF}" type="presOf" srcId="{4DC9C2EA-BC4F-4175-9872-13CD8E510BA5}" destId="{92AAC9ED-B948-44E5-AA6B-3495F5C5CB66}" srcOrd="0" destOrd="0" presId="urn:microsoft.com/office/officeart/2005/8/layout/hierarchy6"/>
    <dgm:cxn modelId="{1067915C-C468-4EFF-87FC-A17516FFB51D}" type="presOf" srcId="{41AAE492-9F22-43E2-B8F5-F991CC677F3C}" destId="{8056548F-CA08-4732-9085-11341527421A}" srcOrd="0" destOrd="0" presId="urn:microsoft.com/office/officeart/2005/8/layout/hierarchy6"/>
    <dgm:cxn modelId="{912EC05E-F05F-48D9-94AA-6875E04C3B7D}" type="presOf" srcId="{2AC87643-621D-44E3-9CCA-368F8CF48FD9}" destId="{D3EDB5AC-3E28-49E0-BCFB-E68D2577FA07}" srcOrd="0" destOrd="0" presId="urn:microsoft.com/office/officeart/2005/8/layout/hierarchy6"/>
    <dgm:cxn modelId="{78A85A41-EF8E-4F36-ADE7-27461D7EB572}" srcId="{86FAFFB3-5FDD-4EB1-90FE-71FDE4289C41}" destId="{F3AFB112-F6F9-46CF-88AB-2BF935BE849A}" srcOrd="0" destOrd="0" parTransId="{D14ECDB3-01D9-48D9-A0BB-D44F8D47A5A9}" sibTransId="{BABF7625-6909-4FDB-A4D7-1DE03DECC7EB}"/>
    <dgm:cxn modelId="{29D43A44-D28B-4320-B9E2-677CB1542F5E}" type="presOf" srcId="{7FD671A8-8486-4725-9EC3-6E9E5CD7ABB2}" destId="{D23AA396-90C1-49F8-9AD3-D6248A341150}" srcOrd="0" destOrd="0" presId="urn:microsoft.com/office/officeart/2005/8/layout/hierarchy6"/>
    <dgm:cxn modelId="{AA4CF045-1C6B-4A2B-B8C8-AE529F6E1AE4}" srcId="{4DC9C2EA-BC4F-4175-9872-13CD8E510BA5}" destId="{8E047CFC-47F1-43F9-99E1-D9C8430915EC}" srcOrd="0" destOrd="0" parTransId="{EF37C997-31B9-45DD-BD15-01777F0C4732}" sibTransId="{A9E1735E-48B0-4960-B8C9-FAA3DBD51C99}"/>
    <dgm:cxn modelId="{40856C4A-0B1D-43A8-A310-0E9BCD43D3BB}" type="presOf" srcId="{E820CAD8-FFCA-44F0-9789-E187C8F9DE57}" destId="{BC1B4567-2EC8-44D8-BDA6-0312A9A0FF27}" srcOrd="0" destOrd="0" presId="urn:microsoft.com/office/officeart/2005/8/layout/hierarchy6"/>
    <dgm:cxn modelId="{2EFE656E-4E0F-4FA2-80A4-F76DA879E120}" srcId="{A17482A6-98E4-4B81-A2AA-41361F41F53D}" destId="{E820CAD8-FFCA-44F0-9789-E187C8F9DE57}" srcOrd="0" destOrd="0" parTransId="{B4F223A6-B2AE-4253-98E9-D0581D715DB2}" sibTransId="{7BD2AFA4-97C4-4A95-BAA6-BA281078100D}"/>
    <dgm:cxn modelId="{3B0B6453-7D2E-4273-AF20-FAD9D6AEA0AB}" type="presOf" srcId="{83379BF2-CB06-4E6E-9826-2E9029196BB3}" destId="{77D8EF93-F5C9-41CE-83CC-97BB7326E8B9}" srcOrd="0" destOrd="0" presId="urn:microsoft.com/office/officeart/2005/8/layout/hierarchy6"/>
    <dgm:cxn modelId="{24935387-153E-424D-A84A-ED60E1A3E9A6}" type="presOf" srcId="{8271F43A-DEA9-4EEE-8BF5-65C51A050FB3}" destId="{7663E7FA-8953-48A8-BFE4-69A2F31129DA}" srcOrd="0" destOrd="0" presId="urn:microsoft.com/office/officeart/2005/8/layout/hierarchy6"/>
    <dgm:cxn modelId="{479068A2-90B3-466B-BF2F-DC795B92F3C3}" type="presOf" srcId="{EF37C997-31B9-45DD-BD15-01777F0C4732}" destId="{91CDC260-C7AF-4F93-A147-2297652E885D}" srcOrd="0" destOrd="0" presId="urn:microsoft.com/office/officeart/2005/8/layout/hierarchy6"/>
    <dgm:cxn modelId="{DD1B22A5-7C10-47D3-9670-1BC646492C01}" type="presOf" srcId="{86FAFFB3-5FDD-4EB1-90FE-71FDE4289C41}" destId="{18D06132-FB84-4A1E-89FF-EF582CDC5B31}" srcOrd="0" destOrd="0" presId="urn:microsoft.com/office/officeart/2005/8/layout/hierarchy6"/>
    <dgm:cxn modelId="{EDA5F6A9-C1E0-4F40-B78B-B7D15B8A597F}" type="presOf" srcId="{DF3A314D-5660-4341-9760-4A05AB211A20}" destId="{51AFB566-2B4E-447D-8E27-1D334F89219E}" srcOrd="0" destOrd="0" presId="urn:microsoft.com/office/officeart/2005/8/layout/hierarchy6"/>
    <dgm:cxn modelId="{A45D18AA-104B-412D-A69D-74D4D0A902F6}" srcId="{8271F43A-DEA9-4EEE-8BF5-65C51A050FB3}" destId="{0F796F4C-35F5-4DCD-9AAB-716B74929814}" srcOrd="0" destOrd="0" parTransId="{2AC87643-621D-44E3-9CCA-368F8CF48FD9}" sibTransId="{DAE6FA2F-539B-42BF-A1D8-6FEAF57EB06D}"/>
    <dgm:cxn modelId="{5F694FAA-68DF-4A0F-A72D-953865E93E99}" type="presOf" srcId="{BB4361E8-3651-4C20-9502-D1DA83F55AC6}" destId="{C08AE7D2-57D4-4099-AB88-83E3FBABFA11}" srcOrd="0" destOrd="0" presId="urn:microsoft.com/office/officeart/2005/8/layout/hierarchy6"/>
    <dgm:cxn modelId="{B59CC1B7-26B0-49EB-BF0A-8B845DB84C0C}" srcId="{BB4361E8-3651-4C20-9502-D1DA83F55AC6}" destId="{A17482A6-98E4-4B81-A2AA-41361F41F53D}" srcOrd="0" destOrd="0" parTransId="{A7AB1974-48D3-4100-A446-69A70C0D7F66}" sibTransId="{21124E24-617B-4ADE-A81E-9988CBE2E4ED}"/>
    <dgm:cxn modelId="{1256C2C5-11B6-47BD-B008-B3A7807F389F}" type="presOf" srcId="{A7AB1974-48D3-4100-A446-69A70C0D7F66}" destId="{B9715354-8B55-4137-A918-87DD70B46068}" srcOrd="0" destOrd="0" presId="urn:microsoft.com/office/officeart/2005/8/layout/hierarchy6"/>
    <dgm:cxn modelId="{4CFE68C9-416E-4F43-80D4-F6A32D20336E}" type="presOf" srcId="{D14ECDB3-01D9-48D9-A0BB-D44F8D47A5A9}" destId="{822A0F0E-3D1A-4E33-A548-8A172DCEFDD6}" srcOrd="0" destOrd="0" presId="urn:microsoft.com/office/officeart/2005/8/layout/hierarchy6"/>
    <dgm:cxn modelId="{FC1C8BCF-B16C-4782-A066-F1267D6A7952}" srcId="{BB4361E8-3651-4C20-9502-D1DA83F55AC6}" destId="{4DC9C2EA-BC4F-4175-9872-13CD8E510BA5}" srcOrd="1" destOrd="0" parTransId="{867CF8B7-1D29-4CD0-852F-8E4DFB9CB0C8}" sibTransId="{94ED4234-7DBF-4471-BCD7-6ABBFF83AA81}"/>
    <dgm:cxn modelId="{90D84DD5-3B4F-4400-82B4-F540C90FBBD5}" srcId="{A17482A6-98E4-4B81-A2AA-41361F41F53D}" destId="{7FD671A8-8486-4725-9EC3-6E9E5CD7ABB2}" srcOrd="1" destOrd="0" parTransId="{DF3A314D-5660-4341-9760-4A05AB211A20}" sibTransId="{19D2299F-0CEB-491C-BE58-B5E8FCA0E3DF}"/>
    <dgm:cxn modelId="{A2B925D9-E158-4CB1-AF03-D3AEF1B16191}" srcId="{BB4361E8-3651-4C20-9502-D1DA83F55AC6}" destId="{86FAFFB3-5FDD-4EB1-90FE-71FDE4289C41}" srcOrd="3" destOrd="0" parTransId="{CB5F2FBC-A110-4634-A418-ED5C70F96FB7}" sibTransId="{93425D18-3C9C-4ED5-9423-DFA42119540D}"/>
    <dgm:cxn modelId="{E3A11FE0-C38D-4ED9-A881-62616060B37A}" srcId="{41AAE492-9F22-43E2-B8F5-F991CC677F3C}" destId="{2DB39F40-EA7E-451A-BA55-C968B2479C38}" srcOrd="0" destOrd="0" parTransId="{6A1CEF0F-DE13-42B5-9723-8BD7606A5541}" sibTransId="{2FB7BBB9-B51A-4946-A37E-C6683CEAB668}"/>
    <dgm:cxn modelId="{D32189E2-EB8B-430E-9881-A7815787F730}" type="presOf" srcId="{8E047CFC-47F1-43F9-99E1-D9C8430915EC}" destId="{284F4EDD-A1EA-4A58-B1B8-C985BE2F8071}" srcOrd="0" destOrd="0" presId="urn:microsoft.com/office/officeart/2005/8/layout/hierarchy6"/>
    <dgm:cxn modelId="{3C1428E4-1CBE-43A2-A837-4A5F0D658D82}" type="presOf" srcId="{A17482A6-98E4-4B81-A2AA-41361F41F53D}" destId="{E6A39835-AFB1-4650-98DE-66C7A90AC63B}" srcOrd="0" destOrd="0" presId="urn:microsoft.com/office/officeart/2005/8/layout/hierarchy6"/>
    <dgm:cxn modelId="{0B33F1EF-7795-40DB-9873-BE44874C0B6F}" srcId="{2DB39F40-EA7E-451A-BA55-C968B2479C38}" destId="{BB4361E8-3651-4C20-9502-D1DA83F55AC6}" srcOrd="0" destOrd="0" parTransId="{0EEB23CC-B86F-4C70-8CD5-FC692D62DC9B}" sibTransId="{16ADD21B-CA89-4CAC-BE03-01196EA76849}"/>
    <dgm:cxn modelId="{14EB93F0-98E1-4C51-B685-BA0B5CC1314E}" srcId="{8271F43A-DEA9-4EEE-8BF5-65C51A050FB3}" destId="{83379BF2-CB06-4E6E-9826-2E9029196BB3}" srcOrd="1" destOrd="0" parTransId="{45D20DCD-834F-45BB-8490-6507C54C46A0}" sibTransId="{E9D0CF28-8A0D-4A26-9976-FFC82E7F980F}"/>
    <dgm:cxn modelId="{C2BF9AA9-209A-4388-BC01-20AEB044B093}" type="presParOf" srcId="{8056548F-CA08-4732-9085-11341527421A}" destId="{4E2F0FB3-174A-47A8-B7CD-3957D86735C3}" srcOrd="0" destOrd="0" presId="urn:microsoft.com/office/officeart/2005/8/layout/hierarchy6"/>
    <dgm:cxn modelId="{AE931F51-F587-40D6-A283-1F62D18C4AAA}" type="presParOf" srcId="{4E2F0FB3-174A-47A8-B7CD-3957D86735C3}" destId="{DAD87450-1BEE-43AC-B790-F9B1A69C20E4}" srcOrd="0" destOrd="0" presId="urn:microsoft.com/office/officeart/2005/8/layout/hierarchy6"/>
    <dgm:cxn modelId="{4AE37C41-10A5-4903-BEDA-69328D9077AA}" type="presParOf" srcId="{DAD87450-1BEE-43AC-B790-F9B1A69C20E4}" destId="{2C5C7494-94DF-4825-8BC4-840D68A836D4}" srcOrd="0" destOrd="0" presId="urn:microsoft.com/office/officeart/2005/8/layout/hierarchy6"/>
    <dgm:cxn modelId="{4F6F87E7-BD5E-451A-908A-7F97E9202E0D}" type="presParOf" srcId="{2C5C7494-94DF-4825-8BC4-840D68A836D4}" destId="{36C6EB13-69B0-4A66-A0B2-2FEC49E8BE86}" srcOrd="0" destOrd="0" presId="urn:microsoft.com/office/officeart/2005/8/layout/hierarchy6"/>
    <dgm:cxn modelId="{B625805D-8942-41B2-80C4-EB62464A15F5}" type="presParOf" srcId="{2C5C7494-94DF-4825-8BC4-840D68A836D4}" destId="{0CEF9D6E-3066-4B96-997F-00BB0A070F5D}" srcOrd="1" destOrd="0" presId="urn:microsoft.com/office/officeart/2005/8/layout/hierarchy6"/>
    <dgm:cxn modelId="{478F1BCF-D011-4D81-B0C0-90D6FBF98270}" type="presParOf" srcId="{0CEF9D6E-3066-4B96-997F-00BB0A070F5D}" destId="{18F62F38-4C87-41A2-BB89-AAC525C1A989}" srcOrd="0" destOrd="0" presId="urn:microsoft.com/office/officeart/2005/8/layout/hierarchy6"/>
    <dgm:cxn modelId="{57F23CA5-0799-4A85-9785-2CDE99A39E50}" type="presParOf" srcId="{0CEF9D6E-3066-4B96-997F-00BB0A070F5D}" destId="{6B8D3719-300B-4EB0-976F-5805D0D0E661}" srcOrd="1" destOrd="0" presId="urn:microsoft.com/office/officeart/2005/8/layout/hierarchy6"/>
    <dgm:cxn modelId="{285FB1D3-B431-43A6-862F-A1C8C678776D}" type="presParOf" srcId="{6B8D3719-300B-4EB0-976F-5805D0D0E661}" destId="{C08AE7D2-57D4-4099-AB88-83E3FBABFA11}" srcOrd="0" destOrd="0" presId="urn:microsoft.com/office/officeart/2005/8/layout/hierarchy6"/>
    <dgm:cxn modelId="{65D916C4-0FF2-4B4D-AF0E-2BAD92AC97B1}" type="presParOf" srcId="{6B8D3719-300B-4EB0-976F-5805D0D0E661}" destId="{14CD8266-D5BB-4B0B-B154-828C756E51D3}" srcOrd="1" destOrd="0" presId="urn:microsoft.com/office/officeart/2005/8/layout/hierarchy6"/>
    <dgm:cxn modelId="{709923B9-4CD4-4385-8B1E-8F521E308B99}" type="presParOf" srcId="{14CD8266-D5BB-4B0B-B154-828C756E51D3}" destId="{B9715354-8B55-4137-A918-87DD70B46068}" srcOrd="0" destOrd="0" presId="urn:microsoft.com/office/officeart/2005/8/layout/hierarchy6"/>
    <dgm:cxn modelId="{AE60C51B-D1DB-4086-9676-19E85EEC3FC5}" type="presParOf" srcId="{14CD8266-D5BB-4B0B-B154-828C756E51D3}" destId="{CF11B41A-6CCF-4D6A-B750-FEBC9E368FDB}" srcOrd="1" destOrd="0" presId="urn:microsoft.com/office/officeart/2005/8/layout/hierarchy6"/>
    <dgm:cxn modelId="{4CE06E76-7078-4046-B1F6-A87A08786E93}" type="presParOf" srcId="{CF11B41A-6CCF-4D6A-B750-FEBC9E368FDB}" destId="{E6A39835-AFB1-4650-98DE-66C7A90AC63B}" srcOrd="0" destOrd="0" presId="urn:microsoft.com/office/officeart/2005/8/layout/hierarchy6"/>
    <dgm:cxn modelId="{CF202DEF-AB5E-4438-BA3C-87906E13E837}" type="presParOf" srcId="{CF11B41A-6CCF-4D6A-B750-FEBC9E368FDB}" destId="{ABC9E47D-35CC-4FD3-AE25-6A6E930E0788}" srcOrd="1" destOrd="0" presId="urn:microsoft.com/office/officeart/2005/8/layout/hierarchy6"/>
    <dgm:cxn modelId="{EE89CB39-FFDE-40B1-B54E-E89ACD0ADB4E}" type="presParOf" srcId="{ABC9E47D-35CC-4FD3-AE25-6A6E930E0788}" destId="{4F58941C-BF03-4284-8113-9DD702C8B462}" srcOrd="0" destOrd="0" presId="urn:microsoft.com/office/officeart/2005/8/layout/hierarchy6"/>
    <dgm:cxn modelId="{C17DD86B-8531-45E2-ACBA-AB534C8D5D9D}" type="presParOf" srcId="{ABC9E47D-35CC-4FD3-AE25-6A6E930E0788}" destId="{1A757FF9-7E7D-4153-BC78-BFB74A69DB25}" srcOrd="1" destOrd="0" presId="urn:microsoft.com/office/officeart/2005/8/layout/hierarchy6"/>
    <dgm:cxn modelId="{9737D059-F365-4633-A418-670BF7DBA701}" type="presParOf" srcId="{1A757FF9-7E7D-4153-BC78-BFB74A69DB25}" destId="{BC1B4567-2EC8-44D8-BDA6-0312A9A0FF27}" srcOrd="0" destOrd="0" presId="urn:microsoft.com/office/officeart/2005/8/layout/hierarchy6"/>
    <dgm:cxn modelId="{F0FC8D52-2C93-47ED-A46E-C68DC44D5F74}" type="presParOf" srcId="{1A757FF9-7E7D-4153-BC78-BFB74A69DB25}" destId="{692405BF-8EA8-4C72-A2D7-2A8987208A28}" srcOrd="1" destOrd="0" presId="urn:microsoft.com/office/officeart/2005/8/layout/hierarchy6"/>
    <dgm:cxn modelId="{C46AD0F4-D71F-43F4-9FE7-78F1FE06E9F8}" type="presParOf" srcId="{ABC9E47D-35CC-4FD3-AE25-6A6E930E0788}" destId="{51AFB566-2B4E-447D-8E27-1D334F89219E}" srcOrd="2" destOrd="0" presId="urn:microsoft.com/office/officeart/2005/8/layout/hierarchy6"/>
    <dgm:cxn modelId="{151CA6A4-2EC5-4922-B0AF-8CA7775A364E}" type="presParOf" srcId="{ABC9E47D-35CC-4FD3-AE25-6A6E930E0788}" destId="{A5381A99-DFEE-4127-A652-306D33451C38}" srcOrd="3" destOrd="0" presId="urn:microsoft.com/office/officeart/2005/8/layout/hierarchy6"/>
    <dgm:cxn modelId="{9D489F7D-A333-448B-8F37-E4C58E5AAC72}" type="presParOf" srcId="{A5381A99-DFEE-4127-A652-306D33451C38}" destId="{D23AA396-90C1-49F8-9AD3-D6248A341150}" srcOrd="0" destOrd="0" presId="urn:microsoft.com/office/officeart/2005/8/layout/hierarchy6"/>
    <dgm:cxn modelId="{8D635C04-0E28-41D1-9D06-C7FBA9C4D064}" type="presParOf" srcId="{A5381A99-DFEE-4127-A652-306D33451C38}" destId="{693F7940-1538-47BD-8BEF-C6D05995CB9C}" srcOrd="1" destOrd="0" presId="urn:microsoft.com/office/officeart/2005/8/layout/hierarchy6"/>
    <dgm:cxn modelId="{790AC6FB-ED62-4403-B98A-6C723272E435}" type="presParOf" srcId="{14CD8266-D5BB-4B0B-B154-828C756E51D3}" destId="{33F54500-C318-46E8-B823-3114EF734E36}" srcOrd="2" destOrd="0" presId="urn:microsoft.com/office/officeart/2005/8/layout/hierarchy6"/>
    <dgm:cxn modelId="{33A9CEA3-B7B6-493F-88A4-43C1F8F57DFA}" type="presParOf" srcId="{14CD8266-D5BB-4B0B-B154-828C756E51D3}" destId="{FFB2C050-A836-4F24-879D-63F9D0BDFE2D}" srcOrd="3" destOrd="0" presId="urn:microsoft.com/office/officeart/2005/8/layout/hierarchy6"/>
    <dgm:cxn modelId="{32D631FE-5E84-4722-9654-4D26AE722C9A}" type="presParOf" srcId="{FFB2C050-A836-4F24-879D-63F9D0BDFE2D}" destId="{92AAC9ED-B948-44E5-AA6B-3495F5C5CB66}" srcOrd="0" destOrd="0" presId="urn:microsoft.com/office/officeart/2005/8/layout/hierarchy6"/>
    <dgm:cxn modelId="{210D454C-CA85-4DC7-958E-DB7C8B240300}" type="presParOf" srcId="{FFB2C050-A836-4F24-879D-63F9D0BDFE2D}" destId="{01948911-EACE-4326-8A94-ECE084CB46BB}" srcOrd="1" destOrd="0" presId="urn:microsoft.com/office/officeart/2005/8/layout/hierarchy6"/>
    <dgm:cxn modelId="{CE4DA70A-3E2B-456D-A1BF-575DDF207581}" type="presParOf" srcId="{01948911-EACE-4326-8A94-ECE084CB46BB}" destId="{91CDC260-C7AF-4F93-A147-2297652E885D}" srcOrd="0" destOrd="0" presId="urn:microsoft.com/office/officeart/2005/8/layout/hierarchy6"/>
    <dgm:cxn modelId="{79C1FFB9-681D-4E3D-A337-42B16C9AB3BB}" type="presParOf" srcId="{01948911-EACE-4326-8A94-ECE084CB46BB}" destId="{8FDF3868-9BD7-4670-8CBC-31C6B51A6E5E}" srcOrd="1" destOrd="0" presId="urn:microsoft.com/office/officeart/2005/8/layout/hierarchy6"/>
    <dgm:cxn modelId="{EA259E20-A97F-40DF-B612-4B522AD14EB0}" type="presParOf" srcId="{8FDF3868-9BD7-4670-8CBC-31C6B51A6E5E}" destId="{284F4EDD-A1EA-4A58-B1B8-C985BE2F8071}" srcOrd="0" destOrd="0" presId="urn:microsoft.com/office/officeart/2005/8/layout/hierarchy6"/>
    <dgm:cxn modelId="{28A22453-74FC-4EDF-8894-7C7297BE0205}" type="presParOf" srcId="{8FDF3868-9BD7-4670-8CBC-31C6B51A6E5E}" destId="{CB0E6BC8-19A6-497B-89C6-B7AFFAD0D307}" srcOrd="1" destOrd="0" presId="urn:microsoft.com/office/officeart/2005/8/layout/hierarchy6"/>
    <dgm:cxn modelId="{2A732F3D-33AB-484F-8276-3520D5878FAF}" type="presParOf" srcId="{14CD8266-D5BB-4B0B-B154-828C756E51D3}" destId="{A38496A7-D269-4690-9F6C-C6845B379265}" srcOrd="4" destOrd="0" presId="urn:microsoft.com/office/officeart/2005/8/layout/hierarchy6"/>
    <dgm:cxn modelId="{7D4AB646-5C14-450D-9E12-61AFB1DBBF7B}" type="presParOf" srcId="{14CD8266-D5BB-4B0B-B154-828C756E51D3}" destId="{7AD4464C-5AB9-4FF6-8392-45F69B9CD7AA}" srcOrd="5" destOrd="0" presId="urn:microsoft.com/office/officeart/2005/8/layout/hierarchy6"/>
    <dgm:cxn modelId="{6AA0F5AF-F26E-4354-A9B7-26E574FE8D2D}" type="presParOf" srcId="{7AD4464C-5AB9-4FF6-8392-45F69B9CD7AA}" destId="{7663E7FA-8953-48A8-BFE4-69A2F31129DA}" srcOrd="0" destOrd="0" presId="urn:microsoft.com/office/officeart/2005/8/layout/hierarchy6"/>
    <dgm:cxn modelId="{5BBAEB1B-FC42-468A-846D-227B9D2F35AC}" type="presParOf" srcId="{7AD4464C-5AB9-4FF6-8392-45F69B9CD7AA}" destId="{CD2CB7D3-E2D3-4999-88FA-ECEB165F1CB3}" srcOrd="1" destOrd="0" presId="urn:microsoft.com/office/officeart/2005/8/layout/hierarchy6"/>
    <dgm:cxn modelId="{4ECE8925-87E3-4858-8AB2-25F7C0A38BFA}" type="presParOf" srcId="{CD2CB7D3-E2D3-4999-88FA-ECEB165F1CB3}" destId="{D3EDB5AC-3E28-49E0-BCFB-E68D2577FA07}" srcOrd="0" destOrd="0" presId="urn:microsoft.com/office/officeart/2005/8/layout/hierarchy6"/>
    <dgm:cxn modelId="{AFB74DA4-B84C-4D94-A760-FE7F132E74CE}" type="presParOf" srcId="{CD2CB7D3-E2D3-4999-88FA-ECEB165F1CB3}" destId="{2B7E07C4-7444-414A-99F0-2904149B7492}" srcOrd="1" destOrd="0" presId="urn:microsoft.com/office/officeart/2005/8/layout/hierarchy6"/>
    <dgm:cxn modelId="{0A09B52F-36CF-488F-9D08-6F5A7F74FF81}" type="presParOf" srcId="{2B7E07C4-7444-414A-99F0-2904149B7492}" destId="{E0E92B58-07E5-4FB7-B142-F5B2A10EBFD9}" srcOrd="0" destOrd="0" presId="urn:microsoft.com/office/officeart/2005/8/layout/hierarchy6"/>
    <dgm:cxn modelId="{CEC6ECC2-4E1E-46BC-B196-26C8C3BF893B}" type="presParOf" srcId="{2B7E07C4-7444-414A-99F0-2904149B7492}" destId="{94953D72-4456-4653-BF62-4F9769019920}" srcOrd="1" destOrd="0" presId="urn:microsoft.com/office/officeart/2005/8/layout/hierarchy6"/>
    <dgm:cxn modelId="{BB4ADC25-D289-4050-8238-735416797396}" type="presParOf" srcId="{CD2CB7D3-E2D3-4999-88FA-ECEB165F1CB3}" destId="{A9A913C4-3A8E-4BE5-A3F9-D7878749BEBE}" srcOrd="2" destOrd="0" presId="urn:microsoft.com/office/officeart/2005/8/layout/hierarchy6"/>
    <dgm:cxn modelId="{B9DBE248-6060-4E63-9F26-A178E163D466}" type="presParOf" srcId="{CD2CB7D3-E2D3-4999-88FA-ECEB165F1CB3}" destId="{5941E8F1-B5C3-4F91-B9CD-4036F439D4DE}" srcOrd="3" destOrd="0" presId="urn:microsoft.com/office/officeart/2005/8/layout/hierarchy6"/>
    <dgm:cxn modelId="{CF82AE2A-B17D-4F16-BBFE-C9AABA0D730A}" type="presParOf" srcId="{5941E8F1-B5C3-4F91-B9CD-4036F439D4DE}" destId="{77D8EF93-F5C9-41CE-83CC-97BB7326E8B9}" srcOrd="0" destOrd="0" presId="urn:microsoft.com/office/officeart/2005/8/layout/hierarchy6"/>
    <dgm:cxn modelId="{40FF4938-0047-4A68-906F-34BC47F8AD44}" type="presParOf" srcId="{5941E8F1-B5C3-4F91-B9CD-4036F439D4DE}" destId="{DD83707A-6D38-4BB6-B328-7FF1CB084152}" srcOrd="1" destOrd="0" presId="urn:microsoft.com/office/officeart/2005/8/layout/hierarchy6"/>
    <dgm:cxn modelId="{E666981E-8B7C-4D5D-8A62-44639661F21B}" type="presParOf" srcId="{14CD8266-D5BB-4B0B-B154-828C756E51D3}" destId="{C38CB773-460E-4CF1-B530-305F42C41420}" srcOrd="6" destOrd="0" presId="urn:microsoft.com/office/officeart/2005/8/layout/hierarchy6"/>
    <dgm:cxn modelId="{2B81942B-1DA7-4222-A325-2C3816D61E52}" type="presParOf" srcId="{14CD8266-D5BB-4B0B-B154-828C756E51D3}" destId="{872AFE91-508C-4D96-8FFA-F42C5F56F66E}" srcOrd="7" destOrd="0" presId="urn:microsoft.com/office/officeart/2005/8/layout/hierarchy6"/>
    <dgm:cxn modelId="{354A75CE-22DB-4F48-8330-056A71892E17}" type="presParOf" srcId="{872AFE91-508C-4D96-8FFA-F42C5F56F66E}" destId="{18D06132-FB84-4A1E-89FF-EF582CDC5B31}" srcOrd="0" destOrd="0" presId="urn:microsoft.com/office/officeart/2005/8/layout/hierarchy6"/>
    <dgm:cxn modelId="{8E642B9A-2328-4216-94C9-FC2CA34E8581}" type="presParOf" srcId="{872AFE91-508C-4D96-8FFA-F42C5F56F66E}" destId="{A5D0DF82-EB50-4434-8C16-A437D93FFF4D}" srcOrd="1" destOrd="0" presId="urn:microsoft.com/office/officeart/2005/8/layout/hierarchy6"/>
    <dgm:cxn modelId="{8941BBC3-D0F6-4B57-9C5D-9C3ED144F130}" type="presParOf" srcId="{A5D0DF82-EB50-4434-8C16-A437D93FFF4D}" destId="{822A0F0E-3D1A-4E33-A548-8A172DCEFDD6}" srcOrd="0" destOrd="0" presId="urn:microsoft.com/office/officeart/2005/8/layout/hierarchy6"/>
    <dgm:cxn modelId="{BF709D18-F07A-4B3A-B882-618197DE7630}" type="presParOf" srcId="{A5D0DF82-EB50-4434-8C16-A437D93FFF4D}" destId="{58B6BAAF-A843-4C3D-A9AB-A686A2E38377}" srcOrd="1" destOrd="0" presId="urn:microsoft.com/office/officeart/2005/8/layout/hierarchy6"/>
    <dgm:cxn modelId="{C034C8E2-1781-4C7B-924C-889CB3259B58}" type="presParOf" srcId="{58B6BAAF-A843-4C3D-A9AB-A686A2E38377}" destId="{508DDBA4-F774-4B88-A447-4B6730610C8C}" srcOrd="0" destOrd="0" presId="urn:microsoft.com/office/officeart/2005/8/layout/hierarchy6"/>
    <dgm:cxn modelId="{4C45A303-D0A1-4D83-95A4-C8DBB1ADC722}" type="presParOf" srcId="{58B6BAAF-A843-4C3D-A9AB-A686A2E38377}" destId="{985A255B-00F2-4203-BEFA-F0C9B1E897EB}" srcOrd="1" destOrd="0" presId="urn:microsoft.com/office/officeart/2005/8/layout/hierarchy6"/>
    <dgm:cxn modelId="{38F32DB1-FF49-4790-A946-F7600CFB1BA6}" type="presParOf" srcId="{8056548F-CA08-4732-9085-11341527421A}" destId="{85634ABC-404A-4BCE-A41C-EEBB9E539B9C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6C6EB13-69B0-4A66-A0B2-2FEC49E8BE86}">
      <dsp:nvSpPr>
        <dsp:cNvPr id="0" name=""/>
        <dsp:cNvSpPr/>
      </dsp:nvSpPr>
      <dsp:spPr>
        <a:xfrm>
          <a:off x="3079705" y="434528"/>
          <a:ext cx="3326151" cy="76488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Catalog</a:t>
          </a:r>
        </a:p>
      </dsp:txBody>
      <dsp:txXfrm>
        <a:off x="3102108" y="456931"/>
        <a:ext cx="3281345" cy="720080"/>
      </dsp:txXfrm>
    </dsp:sp>
    <dsp:sp modelId="{18F62F38-4C87-41A2-BB89-AAC525C1A989}">
      <dsp:nvSpPr>
        <dsp:cNvPr id="0" name=""/>
        <dsp:cNvSpPr/>
      </dsp:nvSpPr>
      <dsp:spPr>
        <a:xfrm>
          <a:off x="4697061" y="1199415"/>
          <a:ext cx="91440" cy="4536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836"/>
              </a:lnTo>
              <a:lnTo>
                <a:pt x="53838" y="226836"/>
              </a:lnTo>
              <a:lnTo>
                <a:pt x="53838" y="45367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8AE7D2-57D4-4099-AB88-83E3FBABFA11}">
      <dsp:nvSpPr>
        <dsp:cNvPr id="0" name=""/>
        <dsp:cNvSpPr/>
      </dsp:nvSpPr>
      <dsp:spPr>
        <a:xfrm>
          <a:off x="3555391" y="1653088"/>
          <a:ext cx="2391017" cy="78732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 baseline="0"/>
            <a:t>Non-Catalog Item</a:t>
          </a:r>
        </a:p>
      </dsp:txBody>
      <dsp:txXfrm>
        <a:off x="3578451" y="1676148"/>
        <a:ext cx="2344897" cy="741209"/>
      </dsp:txXfrm>
    </dsp:sp>
    <dsp:sp modelId="{B9715354-8B55-4137-A918-87DD70B46068}">
      <dsp:nvSpPr>
        <dsp:cNvPr id="0" name=""/>
        <dsp:cNvSpPr/>
      </dsp:nvSpPr>
      <dsp:spPr>
        <a:xfrm>
          <a:off x="1361398" y="2440418"/>
          <a:ext cx="3389502" cy="867511"/>
        </a:xfrm>
        <a:custGeom>
          <a:avLst/>
          <a:gdLst/>
          <a:ahLst/>
          <a:cxnLst/>
          <a:rect l="0" t="0" r="0" b="0"/>
          <a:pathLst>
            <a:path>
              <a:moveTo>
                <a:pt x="3389502" y="0"/>
              </a:moveTo>
              <a:lnTo>
                <a:pt x="3389502" y="433755"/>
              </a:lnTo>
              <a:lnTo>
                <a:pt x="0" y="433755"/>
              </a:lnTo>
              <a:lnTo>
                <a:pt x="0" y="8675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A39835-AFB1-4650-98DE-66C7A90AC63B}">
      <dsp:nvSpPr>
        <dsp:cNvPr id="0" name=""/>
        <dsp:cNvSpPr/>
      </dsp:nvSpPr>
      <dsp:spPr>
        <a:xfrm>
          <a:off x="511375" y="3307929"/>
          <a:ext cx="1700044" cy="631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/>
            <a:t>Payment Request</a:t>
          </a:r>
        </a:p>
      </dsp:txBody>
      <dsp:txXfrm>
        <a:off x="529862" y="3326416"/>
        <a:ext cx="1663070" cy="594228"/>
      </dsp:txXfrm>
    </dsp:sp>
    <dsp:sp modelId="{4F58941C-BF03-4284-8113-9DD702C8B462}">
      <dsp:nvSpPr>
        <dsp:cNvPr id="0" name=""/>
        <dsp:cNvSpPr/>
      </dsp:nvSpPr>
      <dsp:spPr>
        <a:xfrm>
          <a:off x="651741" y="3939131"/>
          <a:ext cx="709656" cy="452937"/>
        </a:xfrm>
        <a:custGeom>
          <a:avLst/>
          <a:gdLst/>
          <a:ahLst/>
          <a:cxnLst/>
          <a:rect l="0" t="0" r="0" b="0"/>
          <a:pathLst>
            <a:path>
              <a:moveTo>
                <a:pt x="709656" y="0"/>
              </a:moveTo>
              <a:lnTo>
                <a:pt x="709656" y="226468"/>
              </a:lnTo>
              <a:lnTo>
                <a:pt x="0" y="226468"/>
              </a:lnTo>
              <a:lnTo>
                <a:pt x="0" y="4529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1B4567-2EC8-44D8-BDA6-0312A9A0FF27}">
      <dsp:nvSpPr>
        <dsp:cNvPr id="0" name=""/>
        <dsp:cNvSpPr/>
      </dsp:nvSpPr>
      <dsp:spPr>
        <a:xfrm>
          <a:off x="199027" y="4392069"/>
          <a:ext cx="905427" cy="1358133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Dues, memeberships  and emergency service payments.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chemeClr val="bg1"/>
            </a:solidFill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>
              <a:solidFill>
                <a:schemeClr val="bg1"/>
              </a:solidFill>
            </a:rPr>
            <a:t>Payment Type is "Supplier Payment."</a:t>
          </a:r>
        </a:p>
      </dsp:txBody>
      <dsp:txXfrm>
        <a:off x="225546" y="4418588"/>
        <a:ext cx="852389" cy="1305095"/>
      </dsp:txXfrm>
    </dsp:sp>
    <dsp:sp modelId="{51AFB566-2B4E-447D-8E27-1D334F89219E}">
      <dsp:nvSpPr>
        <dsp:cNvPr id="0" name=""/>
        <dsp:cNvSpPr/>
      </dsp:nvSpPr>
      <dsp:spPr>
        <a:xfrm>
          <a:off x="1361398" y="3939131"/>
          <a:ext cx="707491" cy="4529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6468"/>
              </a:lnTo>
              <a:lnTo>
                <a:pt x="707491" y="226468"/>
              </a:lnTo>
              <a:lnTo>
                <a:pt x="707491" y="4529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3AA396-90C1-49F8-9AD3-D6248A341150}">
      <dsp:nvSpPr>
        <dsp:cNvPr id="0" name=""/>
        <dsp:cNvSpPr/>
      </dsp:nvSpPr>
      <dsp:spPr>
        <a:xfrm>
          <a:off x="1614009" y="4392069"/>
          <a:ext cx="909758" cy="1364632"/>
        </a:xfrm>
        <a:prstGeom prst="roundRect">
          <a:avLst>
            <a:gd name="adj" fmla="val 10000"/>
          </a:avLst>
        </a:prstGeom>
        <a:solidFill>
          <a:schemeClr val="accen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solidFill>
                <a:schemeClr val="bg1"/>
              </a:solidFill>
            </a:rPr>
            <a:t>Interagency and SUNY bills, utility and postage meter payments.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 baseline="0">
            <a:solidFill>
              <a:schemeClr val="bg1"/>
            </a:solidFill>
          </a:endParaRP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baseline="0">
              <a:solidFill>
                <a:schemeClr val="bg1"/>
              </a:solidFill>
            </a:rPr>
            <a:t>Payment Type is "Direct Pay."</a:t>
          </a:r>
        </a:p>
      </dsp:txBody>
      <dsp:txXfrm>
        <a:off x="1640655" y="4418715"/>
        <a:ext cx="856466" cy="1311340"/>
      </dsp:txXfrm>
    </dsp:sp>
    <dsp:sp modelId="{33F54500-C318-46E8-B823-3114EF734E36}">
      <dsp:nvSpPr>
        <dsp:cNvPr id="0" name=""/>
        <dsp:cNvSpPr/>
      </dsp:nvSpPr>
      <dsp:spPr>
        <a:xfrm>
          <a:off x="3592873" y="2440418"/>
          <a:ext cx="1158026" cy="867307"/>
        </a:xfrm>
        <a:custGeom>
          <a:avLst/>
          <a:gdLst/>
          <a:ahLst/>
          <a:cxnLst/>
          <a:rect l="0" t="0" r="0" b="0"/>
          <a:pathLst>
            <a:path>
              <a:moveTo>
                <a:pt x="1158026" y="0"/>
              </a:moveTo>
              <a:lnTo>
                <a:pt x="1158026" y="433653"/>
              </a:lnTo>
              <a:lnTo>
                <a:pt x="0" y="433653"/>
              </a:lnTo>
              <a:lnTo>
                <a:pt x="0" y="8673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AAC9ED-B948-44E5-AA6B-3495F5C5CB66}">
      <dsp:nvSpPr>
        <dsp:cNvPr id="0" name=""/>
        <dsp:cNvSpPr/>
      </dsp:nvSpPr>
      <dsp:spPr>
        <a:xfrm>
          <a:off x="2742851" y="3307725"/>
          <a:ext cx="1700044" cy="631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/>
            <a:t>Honorarium Request </a:t>
          </a:r>
        </a:p>
      </dsp:txBody>
      <dsp:txXfrm>
        <a:off x="2761338" y="3326212"/>
        <a:ext cx="1663070" cy="594228"/>
      </dsp:txXfrm>
    </dsp:sp>
    <dsp:sp modelId="{91CDC260-C7AF-4F93-A147-2297652E885D}">
      <dsp:nvSpPr>
        <dsp:cNvPr id="0" name=""/>
        <dsp:cNvSpPr/>
      </dsp:nvSpPr>
      <dsp:spPr>
        <a:xfrm>
          <a:off x="3547153" y="3938928"/>
          <a:ext cx="91440" cy="45314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6570"/>
              </a:lnTo>
              <a:lnTo>
                <a:pt x="53023" y="226570"/>
              </a:lnTo>
              <a:lnTo>
                <a:pt x="53023" y="4531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4F4EDD-A1EA-4A58-B1B8-C985BE2F8071}">
      <dsp:nvSpPr>
        <dsp:cNvPr id="0" name=""/>
        <dsp:cNvSpPr/>
      </dsp:nvSpPr>
      <dsp:spPr>
        <a:xfrm>
          <a:off x="3033323" y="4392069"/>
          <a:ext cx="1133708" cy="13622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One-time, short duration service provided by an individual. 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All Honorariums will be reviewed by Human Resources for NYS employment status. Honorariums over $600 will be reveiwed by Contracts.</a:t>
          </a:r>
        </a:p>
      </dsp:txBody>
      <dsp:txXfrm>
        <a:off x="3066528" y="4425274"/>
        <a:ext cx="1067298" cy="1295867"/>
      </dsp:txXfrm>
    </dsp:sp>
    <dsp:sp modelId="{A38496A7-D269-4690-9F6C-C6845B379265}">
      <dsp:nvSpPr>
        <dsp:cNvPr id="0" name=""/>
        <dsp:cNvSpPr/>
      </dsp:nvSpPr>
      <dsp:spPr>
        <a:xfrm>
          <a:off x="4750900" y="2440418"/>
          <a:ext cx="984701" cy="8762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8120"/>
              </a:lnTo>
              <a:lnTo>
                <a:pt x="984701" y="438120"/>
              </a:lnTo>
              <a:lnTo>
                <a:pt x="984701" y="87624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63E7FA-8953-48A8-BFE4-69A2F31129DA}">
      <dsp:nvSpPr>
        <dsp:cNvPr id="0" name=""/>
        <dsp:cNvSpPr/>
      </dsp:nvSpPr>
      <dsp:spPr>
        <a:xfrm>
          <a:off x="4885579" y="3316659"/>
          <a:ext cx="1700044" cy="631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baseline="0"/>
            <a:t>Trademark Material Request</a:t>
          </a:r>
        </a:p>
      </dsp:txBody>
      <dsp:txXfrm>
        <a:off x="4904066" y="3335146"/>
        <a:ext cx="1663070" cy="594228"/>
      </dsp:txXfrm>
    </dsp:sp>
    <dsp:sp modelId="{D3EDB5AC-3E28-49E0-BCFB-E68D2577FA07}">
      <dsp:nvSpPr>
        <dsp:cNvPr id="0" name=""/>
        <dsp:cNvSpPr/>
      </dsp:nvSpPr>
      <dsp:spPr>
        <a:xfrm>
          <a:off x="5133359" y="3947862"/>
          <a:ext cx="602242" cy="444207"/>
        </a:xfrm>
        <a:custGeom>
          <a:avLst/>
          <a:gdLst/>
          <a:ahLst/>
          <a:cxnLst/>
          <a:rect l="0" t="0" r="0" b="0"/>
          <a:pathLst>
            <a:path>
              <a:moveTo>
                <a:pt x="602242" y="0"/>
              </a:moveTo>
              <a:lnTo>
                <a:pt x="602242" y="222103"/>
              </a:lnTo>
              <a:lnTo>
                <a:pt x="0" y="222103"/>
              </a:lnTo>
              <a:lnTo>
                <a:pt x="0" y="4442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E92B58-07E5-4FB7-B142-F5B2A10EBFD9}">
      <dsp:nvSpPr>
        <dsp:cNvPr id="0" name=""/>
        <dsp:cNvSpPr/>
      </dsp:nvSpPr>
      <dsp:spPr>
        <a:xfrm>
          <a:off x="4676586" y="4392069"/>
          <a:ext cx="913546" cy="136119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All printiing orders (excluding Potsdam and Alfred) will go to Marketing and Communications to create and/or review artwork.   </a:t>
          </a:r>
        </a:p>
      </dsp:txBody>
      <dsp:txXfrm>
        <a:off x="4703343" y="4418826"/>
        <a:ext cx="860032" cy="1307676"/>
      </dsp:txXfrm>
    </dsp:sp>
    <dsp:sp modelId="{A9A913C4-3A8E-4BE5-A3F9-D7878749BEBE}">
      <dsp:nvSpPr>
        <dsp:cNvPr id="0" name=""/>
        <dsp:cNvSpPr/>
      </dsp:nvSpPr>
      <dsp:spPr>
        <a:xfrm>
          <a:off x="5735602" y="3947862"/>
          <a:ext cx="821325" cy="444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2103"/>
              </a:lnTo>
              <a:lnTo>
                <a:pt x="821325" y="222103"/>
              </a:lnTo>
              <a:lnTo>
                <a:pt x="821325" y="4442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D8EF93-F5C9-41CE-83CC-97BB7326E8B9}">
      <dsp:nvSpPr>
        <dsp:cNvPr id="0" name=""/>
        <dsp:cNvSpPr/>
      </dsp:nvSpPr>
      <dsp:spPr>
        <a:xfrm>
          <a:off x="6099687" y="4392069"/>
          <a:ext cx="914480" cy="13625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All trademark and licensing requests will be reviewed by Trademark Committee.</a:t>
          </a:r>
        </a:p>
      </dsp:txBody>
      <dsp:txXfrm>
        <a:off x="6126471" y="4418853"/>
        <a:ext cx="860912" cy="1309015"/>
      </dsp:txXfrm>
    </dsp:sp>
    <dsp:sp modelId="{C38CB773-460E-4CF1-B530-305F42C41420}">
      <dsp:nvSpPr>
        <dsp:cNvPr id="0" name=""/>
        <dsp:cNvSpPr/>
      </dsp:nvSpPr>
      <dsp:spPr>
        <a:xfrm>
          <a:off x="4750900" y="2440418"/>
          <a:ext cx="3190368" cy="8748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7407"/>
              </a:lnTo>
              <a:lnTo>
                <a:pt x="3190368" y="437407"/>
              </a:lnTo>
              <a:lnTo>
                <a:pt x="3190368" y="8748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D06132-FB84-4A1E-89FF-EF582CDC5B31}">
      <dsp:nvSpPr>
        <dsp:cNvPr id="0" name=""/>
        <dsp:cNvSpPr/>
      </dsp:nvSpPr>
      <dsp:spPr>
        <a:xfrm>
          <a:off x="7091246" y="3315233"/>
          <a:ext cx="1700044" cy="631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 baseline="0"/>
            <a:t>Standing Order Request</a:t>
          </a:r>
        </a:p>
      </dsp:txBody>
      <dsp:txXfrm>
        <a:off x="7109733" y="3333720"/>
        <a:ext cx="1663070" cy="594228"/>
      </dsp:txXfrm>
    </dsp:sp>
    <dsp:sp modelId="{822A0F0E-3D1A-4E33-A548-8A172DCEFDD6}">
      <dsp:nvSpPr>
        <dsp:cNvPr id="0" name=""/>
        <dsp:cNvSpPr/>
      </dsp:nvSpPr>
      <dsp:spPr>
        <a:xfrm>
          <a:off x="7882453" y="3946435"/>
          <a:ext cx="91440" cy="453571"/>
        </a:xfrm>
        <a:custGeom>
          <a:avLst/>
          <a:gdLst/>
          <a:ahLst/>
          <a:cxnLst/>
          <a:rect l="0" t="0" r="0" b="0"/>
          <a:pathLst>
            <a:path>
              <a:moveTo>
                <a:pt x="58815" y="0"/>
              </a:moveTo>
              <a:lnTo>
                <a:pt x="58815" y="226785"/>
              </a:lnTo>
              <a:lnTo>
                <a:pt x="45720" y="226785"/>
              </a:lnTo>
              <a:lnTo>
                <a:pt x="45720" y="45357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8DDBA4-F774-4B88-A447-4B6730610C8C}">
      <dsp:nvSpPr>
        <dsp:cNvPr id="0" name=""/>
        <dsp:cNvSpPr/>
      </dsp:nvSpPr>
      <dsp:spPr>
        <a:xfrm>
          <a:off x="7356945" y="4400007"/>
          <a:ext cx="1142455" cy="136181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AKA - Blanket PO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Use of the </a:t>
          </a:r>
          <a:r>
            <a:rPr lang="en-US" sz="700" i="1" kern="1200"/>
            <a:t>Prepared For </a:t>
          </a:r>
          <a:r>
            <a:rPr lang="en-US" sz="700" kern="1200"/>
            <a:t>field is highly recommended. </a:t>
          </a:r>
        </a:p>
      </dsp:txBody>
      <dsp:txXfrm>
        <a:off x="7390406" y="4433468"/>
        <a:ext cx="1075533" cy="12948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at Fredonia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 Noble</dc:creator>
  <cp:keywords/>
  <dc:description/>
  <cp:lastModifiedBy>Sandra M Noble</cp:lastModifiedBy>
  <cp:revision>57</cp:revision>
  <dcterms:created xsi:type="dcterms:W3CDTF">2021-09-06T14:54:00Z</dcterms:created>
  <dcterms:modified xsi:type="dcterms:W3CDTF">2022-02-18T20:55:00Z</dcterms:modified>
</cp:coreProperties>
</file>