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AFE" w:rsidRDefault="0032461F">
      <w:pPr>
        <w:spacing w:after="487" w:line="259" w:lineRule="auto"/>
        <w:ind w:left="0" w:right="0" w:firstLine="0"/>
      </w:pPr>
      <w:r>
        <w:t xml:space="preserve"> </w:t>
      </w:r>
    </w:p>
    <w:p w:rsidR="00EF6AFE" w:rsidRDefault="0032461F" w:rsidP="0032461F">
      <w:pPr>
        <w:spacing w:after="0" w:line="259" w:lineRule="auto"/>
        <w:ind w:right="5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5167961</wp:posOffset>
            </wp:positionH>
            <wp:positionV relativeFrom="paragraph">
              <wp:posOffset>-284987</wp:posOffset>
            </wp:positionV>
            <wp:extent cx="1114425" cy="1019175"/>
            <wp:effectExtent l="0" t="0" r="0" b="0"/>
            <wp:wrapSquare wrapText="bothSides"/>
            <wp:docPr id="316" name="Picture 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Picture 3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State University of New York at Fredonia</w:t>
      </w:r>
    </w:p>
    <w:p w:rsidR="0032461F" w:rsidRDefault="0032461F" w:rsidP="0032461F">
      <w:pPr>
        <w:spacing w:after="0" w:line="259" w:lineRule="auto"/>
        <w:ind w:right="51"/>
        <w:jc w:val="center"/>
      </w:pPr>
      <w:r>
        <w:rPr>
          <w:b/>
          <w:sz w:val="28"/>
        </w:rPr>
        <w:t>Management/Confidential (M/C) Employees</w:t>
      </w:r>
    </w:p>
    <w:p w:rsidR="00EF6AFE" w:rsidRDefault="0032461F" w:rsidP="0032461F">
      <w:pPr>
        <w:spacing w:after="0" w:line="259" w:lineRule="auto"/>
        <w:ind w:right="51"/>
        <w:jc w:val="center"/>
      </w:pPr>
      <w:r>
        <w:rPr>
          <w:b/>
          <w:sz w:val="28"/>
        </w:rPr>
        <w:t>Performance Evaluation</w:t>
      </w:r>
    </w:p>
    <w:p w:rsidR="00EF6AFE" w:rsidRDefault="0032461F">
      <w:pPr>
        <w:spacing w:after="0" w:line="259" w:lineRule="auto"/>
        <w:ind w:left="0" w:right="0" w:firstLine="0"/>
        <w:jc w:val="right"/>
      </w:pPr>
      <w:r>
        <w:rPr>
          <w:sz w:val="28"/>
        </w:rPr>
        <w:t xml:space="preserve"> </w:t>
      </w:r>
      <w:r>
        <w:t xml:space="preserve"> </w:t>
      </w:r>
    </w:p>
    <w:p w:rsidR="00EF6AFE" w:rsidRDefault="0032461F">
      <w:pPr>
        <w:spacing w:after="78" w:line="259" w:lineRule="auto"/>
        <w:ind w:left="0" w:right="556" w:firstLine="0"/>
        <w:jc w:val="center"/>
      </w:pPr>
      <w:r>
        <w:rPr>
          <w:sz w:val="12"/>
        </w:rPr>
        <w:t xml:space="preserve"> </w:t>
      </w:r>
    </w:p>
    <w:p w:rsidR="00EF6AFE" w:rsidRDefault="0032461F">
      <w:pPr>
        <w:tabs>
          <w:tab w:val="center" w:pos="1853"/>
          <w:tab w:val="center" w:pos="4469"/>
        </w:tabs>
        <w:spacing w:after="114" w:line="259" w:lineRule="auto"/>
        <w:ind w:left="-15" w:right="0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Employee Name </w:t>
      </w:r>
      <w:r>
        <w:rPr>
          <w:sz w:val="20"/>
        </w:rPr>
        <w:tab/>
        <w:t xml:space="preserve"> </w:t>
      </w:r>
      <w:r>
        <w:rPr>
          <w:sz w:val="20"/>
          <w:u w:val="single" w:color="000000"/>
        </w:rPr>
        <w:t xml:space="preserve">      ______________________________ </w:t>
      </w:r>
      <w:r>
        <w:rPr>
          <w:sz w:val="20"/>
        </w:rPr>
        <w:t xml:space="preserve"> </w:t>
      </w:r>
    </w:p>
    <w:p w:rsidR="00EF6AFE" w:rsidRDefault="0032461F">
      <w:pPr>
        <w:tabs>
          <w:tab w:val="center" w:pos="2023"/>
          <w:tab w:val="center" w:pos="4469"/>
          <w:tab w:val="center" w:pos="7201"/>
        </w:tabs>
        <w:spacing w:after="114" w:line="259" w:lineRule="auto"/>
        <w:ind w:left="-15" w:right="0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Department </w:t>
      </w:r>
      <w:r>
        <w:rPr>
          <w:sz w:val="20"/>
        </w:rPr>
        <w:tab/>
        <w:t xml:space="preserve"> </w:t>
      </w:r>
      <w:r>
        <w:rPr>
          <w:sz w:val="20"/>
          <w:u w:val="single" w:color="000000"/>
        </w:rPr>
        <w:t xml:space="preserve">      ______________________________ 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EF6AFE" w:rsidRDefault="0032461F">
      <w:pPr>
        <w:spacing w:after="115" w:line="259" w:lineRule="auto"/>
        <w:ind w:right="0"/>
      </w:pPr>
      <w:r>
        <w:rPr>
          <w:sz w:val="20"/>
        </w:rPr>
        <w:t xml:space="preserve">Performance Evaluation </w:t>
      </w:r>
      <w:r>
        <w:rPr>
          <w:sz w:val="20"/>
        </w:rPr>
        <w:t>Period</w:t>
      </w:r>
      <w:r>
        <w:rPr>
          <w:sz w:val="20"/>
        </w:rPr>
        <w:tab/>
      </w:r>
      <w:r>
        <w:rPr>
          <w:sz w:val="20"/>
          <w:u w:val="single" w:color="000000"/>
        </w:rPr>
        <w:t xml:space="preserve">     _____________</w:t>
      </w:r>
      <w:r>
        <w:rPr>
          <w:sz w:val="20"/>
        </w:rPr>
        <w:t xml:space="preserve">   to   </w:t>
      </w:r>
      <w:r>
        <w:rPr>
          <w:sz w:val="20"/>
          <w:u w:val="single" w:color="000000"/>
        </w:rPr>
        <w:t xml:space="preserve">     _____________</w:t>
      </w:r>
      <w:r>
        <w:rPr>
          <w:sz w:val="20"/>
        </w:rPr>
        <w:t xml:space="preserve"> </w:t>
      </w:r>
    </w:p>
    <w:p w:rsidR="00EF6AFE" w:rsidRDefault="0032461F">
      <w:pPr>
        <w:tabs>
          <w:tab w:val="center" w:pos="2342"/>
          <w:tab w:val="center" w:pos="4469"/>
        </w:tabs>
        <w:spacing w:after="114" w:line="259" w:lineRule="auto"/>
        <w:ind w:left="-15" w:right="0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Title </w:t>
      </w:r>
      <w:r>
        <w:rPr>
          <w:sz w:val="20"/>
        </w:rPr>
        <w:tab/>
        <w:t xml:space="preserve"> </w:t>
      </w:r>
      <w:r>
        <w:rPr>
          <w:sz w:val="20"/>
          <w:u w:val="single" w:color="000000"/>
        </w:rPr>
        <w:t xml:space="preserve">           ____________________________ </w:t>
      </w:r>
      <w:r>
        <w:rPr>
          <w:sz w:val="20"/>
        </w:rPr>
        <w:t xml:space="preserve"> </w:t>
      </w:r>
    </w:p>
    <w:p w:rsidR="00EF6AFE" w:rsidRDefault="0032461F">
      <w:pPr>
        <w:tabs>
          <w:tab w:val="center" w:pos="3485"/>
        </w:tabs>
        <w:spacing w:after="0" w:line="259" w:lineRule="auto"/>
        <w:ind w:left="-15" w:right="0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Immediate Supervisor  </w:t>
      </w:r>
      <w:r>
        <w:rPr>
          <w:sz w:val="20"/>
        </w:rPr>
        <w:t xml:space="preserve"> </w:t>
      </w:r>
      <w:r>
        <w:rPr>
          <w:sz w:val="20"/>
          <w:u w:val="single" w:color="000000"/>
        </w:rPr>
        <w:t xml:space="preserve">      ______________________________ </w:t>
      </w:r>
      <w:r>
        <w:rPr>
          <w:sz w:val="20"/>
        </w:rPr>
        <w:t xml:space="preserve"> </w:t>
      </w:r>
      <w:bookmarkStart w:id="0" w:name="_GoBack"/>
      <w:bookmarkEnd w:id="0"/>
    </w:p>
    <w:p w:rsidR="00EF6AFE" w:rsidRDefault="0032461F">
      <w:pPr>
        <w:spacing w:after="52" w:line="259" w:lineRule="auto"/>
        <w:ind w:left="-29" w:right="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5981065" cy="74676"/>
                <wp:effectExtent l="0" t="0" r="0" b="0"/>
                <wp:docPr id="3376" name="Group 3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74676"/>
                          <a:chOff x="0" y="0"/>
                          <a:chExt cx="5981065" cy="74676"/>
                        </a:xfrm>
                      </wpg:grpSpPr>
                      <wps:wsp>
                        <wps:cNvPr id="3983" name="Shape 3983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4" name="Shape 3984"/>
                        <wps:cNvSpPr/>
                        <wps:spPr>
                          <a:xfrm>
                            <a:off x="0" y="18288"/>
                            <a:ext cx="598106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38100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5" name="Shape 3985"/>
                        <wps:cNvSpPr/>
                        <wps:spPr>
                          <a:xfrm>
                            <a:off x="0" y="65532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76" style="width:470.95pt;height:5.88pt;mso-position-horizontal-relative:char;mso-position-vertical-relative:line" coordsize="59810,746">
                <v:shape id="Shape 3986" style="position:absolute;width:59810;height:91;left:0;top:0;" coordsize="5981065,9144" path="m0,0l5981065,0l5981065,9144l0,9144l0,0">
                  <v:stroke weight="0pt" endcap="flat" joinstyle="miter" miterlimit="10" on="false" color="#000000" opacity="0"/>
                  <v:fill on="true" color="#000000"/>
                </v:shape>
                <v:shape id="Shape 3987" style="position:absolute;width:59810;height:381;left:0;top:182;" coordsize="5981065,38100" path="m0,0l5981065,0l5981065,38100l0,38100l0,0">
                  <v:stroke weight="0pt" endcap="flat" joinstyle="miter" miterlimit="10" on="false" color="#000000" opacity="0"/>
                  <v:fill on="true" color="#000000"/>
                </v:shape>
                <v:shape id="Shape 3988" style="position:absolute;width:59810;height:91;left:0;top:655;" coordsize="5981065,9144" path="m0,0l5981065,0l598106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F6AFE" w:rsidRDefault="0032461F">
      <w:pPr>
        <w:spacing w:after="134" w:line="259" w:lineRule="auto"/>
        <w:ind w:left="0" w:right="547" w:firstLine="0"/>
        <w:jc w:val="center"/>
      </w:pPr>
      <w:r>
        <w:rPr>
          <w:sz w:val="16"/>
        </w:rPr>
        <w:t xml:space="preserve"> </w:t>
      </w:r>
    </w:p>
    <w:p w:rsidR="00EF6AFE" w:rsidRDefault="0032461F">
      <w:pPr>
        <w:spacing w:after="109"/>
        <w:ind w:left="-5" w:right="553"/>
      </w:pPr>
      <w:r>
        <w:t xml:space="preserve">It is the policy of the State University to evaluate annually the performance of all Management/Confidential employees. </w:t>
      </w:r>
    </w:p>
    <w:p w:rsidR="00EF6AFE" w:rsidRDefault="0032461F">
      <w:pPr>
        <w:spacing w:after="235" w:line="259" w:lineRule="auto"/>
        <w:ind w:left="-5" w:right="0"/>
      </w:pPr>
      <w:r>
        <w:rPr>
          <w:b/>
        </w:rPr>
        <w:t xml:space="preserve">Part I Evaluation: </w:t>
      </w:r>
    </w:p>
    <w:p w:rsidR="00EF6AFE" w:rsidRDefault="0032461F">
      <w:pPr>
        <w:spacing w:after="222"/>
        <w:ind w:left="-5" w:right="553"/>
      </w:pPr>
      <w:r>
        <w:t>Based on a scale of 1 (high) to 5 (low), rate the above-named Management/ Confidential employee's professional comp</w:t>
      </w:r>
      <w:r>
        <w:t xml:space="preserve">etence in each of the following areas: </w:t>
      </w:r>
    </w:p>
    <w:p w:rsidR="00EF6AFE" w:rsidRDefault="0032461F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8262"/>
        </w:tabs>
        <w:spacing w:after="191" w:line="259" w:lineRule="auto"/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</w:t>
      </w:r>
      <w:r>
        <w:rPr>
          <w:b/>
        </w:rPr>
        <w:t xml:space="preserve">Numerical Rating </w:t>
      </w:r>
    </w:p>
    <w:p w:rsidR="00EF6AFE" w:rsidRDefault="0032461F">
      <w:pPr>
        <w:spacing w:after="153" w:line="259" w:lineRule="auto"/>
        <w:ind w:left="0" w:right="0" w:firstLine="0"/>
      </w:pPr>
      <w:r>
        <w:t xml:space="preserve"> </w:t>
      </w:r>
    </w:p>
    <w:p w:rsidR="00EF6AFE" w:rsidRDefault="0032461F">
      <w:pPr>
        <w:numPr>
          <w:ilvl w:val="0"/>
          <w:numId w:val="1"/>
        </w:numPr>
        <w:ind w:right="553" w:hanging="331"/>
      </w:pPr>
      <w:r>
        <w:t xml:space="preserve">Exhibits appropriate knowledge and expertise in handling assigned responsibilities.  </w:t>
      </w:r>
      <w:r>
        <w:tab/>
        <w:t xml:space="preserve">     </w:t>
      </w:r>
      <w:r>
        <w:rPr>
          <w:sz w:val="20"/>
          <w:u w:val="single" w:color="000000"/>
        </w:rPr>
        <w:t xml:space="preserve">     </w:t>
      </w:r>
      <w:r>
        <w:rPr>
          <w:u w:val="single" w:color="000000"/>
        </w:rPr>
        <w:t>____</w:t>
      </w:r>
      <w:r>
        <w:t xml:space="preserve"> </w:t>
      </w:r>
    </w:p>
    <w:p w:rsidR="00EF6AFE" w:rsidRDefault="0032461F">
      <w:pPr>
        <w:numPr>
          <w:ilvl w:val="0"/>
          <w:numId w:val="1"/>
        </w:numPr>
        <w:ind w:right="553" w:hanging="331"/>
      </w:pPr>
      <w:r>
        <w:t xml:space="preserve">Motivates, challenges and develops subordinates.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  <w:r>
        <w:rPr>
          <w:sz w:val="20"/>
          <w:u w:val="single" w:color="000000"/>
        </w:rPr>
        <w:t xml:space="preserve">     </w:t>
      </w:r>
      <w:r>
        <w:rPr>
          <w:u w:val="single" w:color="000000"/>
        </w:rPr>
        <w:t>____</w:t>
      </w:r>
      <w:r>
        <w:t xml:space="preserve"> </w:t>
      </w:r>
    </w:p>
    <w:p w:rsidR="00EF6AFE" w:rsidRDefault="0032461F">
      <w:pPr>
        <w:numPr>
          <w:ilvl w:val="0"/>
          <w:numId w:val="1"/>
        </w:numPr>
        <w:ind w:right="553" w:hanging="331"/>
      </w:pPr>
      <w:r>
        <w:t xml:space="preserve">Performs well in stressful situations.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  <w:r>
        <w:rPr>
          <w:sz w:val="20"/>
          <w:u w:val="single" w:color="000000"/>
        </w:rPr>
        <w:t xml:space="preserve">     </w:t>
      </w:r>
      <w:r>
        <w:rPr>
          <w:u w:val="single" w:color="000000"/>
        </w:rPr>
        <w:t>____</w:t>
      </w:r>
      <w:r>
        <w:t xml:space="preserve"> </w:t>
      </w:r>
    </w:p>
    <w:p w:rsidR="00EF6AFE" w:rsidRDefault="0032461F">
      <w:pPr>
        <w:numPr>
          <w:ilvl w:val="0"/>
          <w:numId w:val="1"/>
        </w:numPr>
        <w:ind w:right="553" w:hanging="331"/>
      </w:pPr>
      <w:r>
        <w:t xml:space="preserve">Encourages candor and frankness in subordinates.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  <w:r>
        <w:rPr>
          <w:sz w:val="20"/>
          <w:u w:val="single" w:color="000000"/>
        </w:rPr>
        <w:t xml:space="preserve">     </w:t>
      </w:r>
      <w:r>
        <w:rPr>
          <w:u w:val="single" w:color="000000"/>
        </w:rPr>
        <w:t>____</w:t>
      </w:r>
      <w:r>
        <w:t xml:space="preserve"> </w:t>
      </w:r>
    </w:p>
    <w:p w:rsidR="00EF6AFE" w:rsidRDefault="0032461F">
      <w:pPr>
        <w:numPr>
          <w:ilvl w:val="0"/>
          <w:numId w:val="1"/>
        </w:numPr>
        <w:ind w:right="553" w:hanging="331"/>
      </w:pPr>
      <w:r>
        <w:t xml:space="preserve">Written communication is clear and concise.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  <w:r>
        <w:rPr>
          <w:sz w:val="20"/>
          <w:u w:val="single" w:color="000000"/>
        </w:rPr>
        <w:t xml:space="preserve">     </w:t>
      </w:r>
      <w:r>
        <w:rPr>
          <w:u w:val="single" w:color="000000"/>
        </w:rPr>
        <w:t>____</w:t>
      </w:r>
      <w:r>
        <w:t xml:space="preserve"> </w:t>
      </w:r>
    </w:p>
    <w:p w:rsidR="00EF6AFE" w:rsidRDefault="0032461F">
      <w:pPr>
        <w:numPr>
          <w:ilvl w:val="0"/>
          <w:numId w:val="1"/>
        </w:numPr>
        <w:ind w:right="553" w:hanging="331"/>
      </w:pPr>
      <w:r>
        <w:t>Clear and concise in oral communic</w:t>
      </w:r>
      <w:r>
        <w:t xml:space="preserve">ation.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  <w:r>
        <w:rPr>
          <w:sz w:val="20"/>
          <w:u w:val="single" w:color="000000"/>
        </w:rPr>
        <w:t xml:space="preserve">     </w:t>
      </w:r>
      <w:r>
        <w:rPr>
          <w:u w:val="single" w:color="000000"/>
        </w:rPr>
        <w:t>____</w:t>
      </w:r>
      <w:r>
        <w:t xml:space="preserve"> </w:t>
      </w:r>
    </w:p>
    <w:p w:rsidR="00EF6AFE" w:rsidRDefault="0032461F">
      <w:pPr>
        <w:numPr>
          <w:ilvl w:val="0"/>
          <w:numId w:val="1"/>
        </w:numPr>
        <w:ind w:right="553" w:hanging="331"/>
      </w:pPr>
      <w:r>
        <w:t xml:space="preserve">Exhibits sound judgment.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  <w:r>
        <w:rPr>
          <w:sz w:val="20"/>
          <w:u w:val="single" w:color="000000"/>
        </w:rPr>
        <w:t xml:space="preserve">     </w:t>
      </w:r>
      <w:r>
        <w:rPr>
          <w:u w:val="single" w:color="000000"/>
        </w:rPr>
        <w:t>____</w:t>
      </w:r>
      <w:r>
        <w:t xml:space="preserve"> </w:t>
      </w:r>
    </w:p>
    <w:p w:rsidR="00EF6AFE" w:rsidRDefault="0032461F">
      <w:pPr>
        <w:numPr>
          <w:ilvl w:val="0"/>
          <w:numId w:val="1"/>
        </w:numPr>
        <w:ind w:right="553" w:hanging="331"/>
      </w:pPr>
      <w:r>
        <w:t xml:space="preserve">Is adaptable to changing situations.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  <w:r>
        <w:rPr>
          <w:sz w:val="20"/>
          <w:u w:val="single" w:color="000000"/>
        </w:rPr>
        <w:t xml:space="preserve">     </w:t>
      </w:r>
      <w:r>
        <w:rPr>
          <w:u w:val="single" w:color="000000"/>
        </w:rPr>
        <w:t>____</w:t>
      </w:r>
      <w:r>
        <w:t xml:space="preserve"> </w:t>
      </w:r>
    </w:p>
    <w:p w:rsidR="00EF6AFE" w:rsidRDefault="0032461F">
      <w:pPr>
        <w:numPr>
          <w:ilvl w:val="0"/>
          <w:numId w:val="1"/>
        </w:numPr>
        <w:spacing w:after="145"/>
        <w:ind w:right="553" w:hanging="331"/>
      </w:pPr>
      <w:r>
        <w:t xml:space="preserve">Sets and enforces high professional standards.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  <w:r>
        <w:rPr>
          <w:sz w:val="20"/>
          <w:u w:val="single" w:color="000000"/>
        </w:rPr>
        <w:t xml:space="preserve">     </w:t>
      </w:r>
      <w:r>
        <w:rPr>
          <w:u w:val="single" w:color="000000"/>
        </w:rPr>
        <w:t>____</w:t>
      </w:r>
      <w:r>
        <w:t xml:space="preserve"> </w:t>
      </w:r>
    </w:p>
    <w:p w:rsidR="00EF6AFE" w:rsidRDefault="0032461F">
      <w:pPr>
        <w:numPr>
          <w:ilvl w:val="0"/>
          <w:numId w:val="1"/>
        </w:numPr>
        <w:spacing w:after="124" w:line="259" w:lineRule="auto"/>
        <w:ind w:right="553" w:hanging="331"/>
      </w:pPr>
      <w:r>
        <w:t>Supports the University’s policies, including Affirmative Action.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  <w:r>
        <w:rPr>
          <w:sz w:val="20"/>
          <w:u w:val="single" w:color="000000"/>
        </w:rPr>
        <w:t xml:space="preserve">     </w:t>
      </w:r>
      <w:r>
        <w:rPr>
          <w:u w:val="single" w:color="000000"/>
        </w:rPr>
        <w:t>____</w:t>
      </w:r>
      <w:r>
        <w:t xml:space="preserve"> </w:t>
      </w:r>
    </w:p>
    <w:p w:rsidR="00EF6AFE" w:rsidRDefault="0032461F">
      <w:pPr>
        <w:numPr>
          <w:ilvl w:val="0"/>
          <w:numId w:val="1"/>
        </w:numPr>
        <w:spacing w:after="217"/>
        <w:ind w:right="553" w:hanging="331"/>
      </w:pPr>
      <w:r>
        <w:t xml:space="preserve">Other: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  <w:r>
        <w:rPr>
          <w:sz w:val="20"/>
          <w:u w:val="single" w:color="000000"/>
        </w:rPr>
        <w:t xml:space="preserve">     </w:t>
      </w:r>
      <w:r>
        <w:rPr>
          <w:u w:val="single" w:color="000000"/>
        </w:rPr>
        <w:t>____</w:t>
      </w:r>
      <w:r>
        <w:t xml:space="preserve"> </w:t>
      </w:r>
    </w:p>
    <w:p w:rsidR="00EF6AFE" w:rsidRDefault="0032461F">
      <w:pPr>
        <w:spacing w:after="972" w:line="259" w:lineRule="auto"/>
        <w:ind w:left="0" w:right="0" w:firstLine="0"/>
      </w:pPr>
      <w:r>
        <w:t xml:space="preserve"> </w:t>
      </w:r>
      <w:r>
        <w:tab/>
      </w:r>
      <w:r>
        <w:rPr>
          <w:i/>
          <w:sz w:val="20"/>
        </w:rPr>
        <w:t xml:space="preserve"> </w:t>
      </w:r>
    </w:p>
    <w:p w:rsidR="00EF6AFE" w:rsidRDefault="0032461F">
      <w:pPr>
        <w:spacing w:after="62" w:line="259" w:lineRule="auto"/>
        <w:ind w:left="-29" w:right="0" w:firstLine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981065" cy="6096"/>
                <wp:effectExtent l="0" t="0" r="0" b="0"/>
                <wp:docPr id="3375" name="Group 3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6096"/>
                          <a:chOff x="0" y="0"/>
                          <a:chExt cx="5981065" cy="6096"/>
                        </a:xfrm>
                      </wpg:grpSpPr>
                      <wps:wsp>
                        <wps:cNvPr id="4011" name="Shape 4011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75" style="width:470.95pt;height:0.47998pt;mso-position-horizontal-relative:char;mso-position-vertical-relative:line" coordsize="59810,60">
                <v:shape id="Shape 4012" style="position:absolute;width:59810;height:91;left:0;top:0;" coordsize="5981065,9144" path="m0,0l5981065,0l5981065,9144l0,9144l0,0">
                  <v:stroke weight="0pt" endcap="flat" joinstyle="miter" miterlimit="10" on="false" color="#000000" opacity="0"/>
                  <v:fill on="true" color="#d9d9d9"/>
                </v:shape>
              </v:group>
            </w:pict>
          </mc:Fallback>
        </mc:AlternateContent>
      </w:r>
    </w:p>
    <w:p w:rsidR="00EF6AFE" w:rsidRDefault="0032461F">
      <w:pPr>
        <w:spacing w:after="0" w:line="239" w:lineRule="auto"/>
        <w:ind w:left="0" w:right="533" w:firstLine="0"/>
      </w:pPr>
      <w:r>
        <w:t xml:space="preserve">  </w:t>
      </w:r>
    </w:p>
    <w:p w:rsidR="00EF6AFE" w:rsidRDefault="0032461F">
      <w:pPr>
        <w:spacing w:after="429" w:line="259" w:lineRule="auto"/>
        <w:ind w:left="0" w:right="0" w:firstLine="0"/>
      </w:pPr>
      <w:r>
        <w:t xml:space="preserve"> </w:t>
      </w:r>
    </w:p>
    <w:p w:rsidR="00EF6AFE" w:rsidRDefault="0032461F">
      <w:pPr>
        <w:spacing w:after="91" w:line="259" w:lineRule="auto"/>
        <w:ind w:left="-5" w:right="0"/>
      </w:pPr>
      <w:r>
        <w:rPr>
          <w:b/>
        </w:rPr>
        <w:t xml:space="preserve">Part II. Narrative: </w:t>
      </w:r>
    </w:p>
    <w:p w:rsidR="00EF6AFE" w:rsidRDefault="0032461F">
      <w:pPr>
        <w:spacing w:after="201"/>
        <w:ind w:left="-5" w:right="553"/>
      </w:pPr>
      <w:r>
        <w:t>Give a clear and concise evaluation of the Managerial/Confidential staff member's performance during the specified time period. Of primary importance is the degree to which the employee accomplished the Professional Objectives outlined in the Performance P</w:t>
      </w:r>
      <w:r>
        <w:t xml:space="preserve">rogram. Other criteria might include furtherance of the College's goals; effectiveness of interaction with superiors, colleagues and subordinates; creativity in accomplishing assigned tasks as well as the criteria listed in the Performance Program. Stress </w:t>
      </w:r>
      <w:r>
        <w:t xml:space="preserve">any particular strengths and note any areas needing improvement. </w:t>
      </w:r>
    </w:p>
    <w:p w:rsidR="00EF6AFE" w:rsidRDefault="0032461F">
      <w:pPr>
        <w:spacing w:after="213" w:line="259" w:lineRule="auto"/>
        <w:ind w:left="0" w:right="0" w:firstLine="0"/>
      </w:pPr>
      <w:r>
        <w:rPr>
          <w:sz w:val="20"/>
        </w:rPr>
        <w:t xml:space="preserve">     </w:t>
      </w:r>
      <w:r>
        <w:t xml:space="preserve"> </w:t>
      </w:r>
    </w:p>
    <w:p w:rsidR="00EF6AFE" w:rsidRDefault="0032461F">
      <w:pPr>
        <w:spacing w:after="218" w:line="259" w:lineRule="auto"/>
        <w:ind w:left="0" w:right="0" w:firstLine="0"/>
      </w:pPr>
      <w:r>
        <w:t xml:space="preserve"> </w:t>
      </w:r>
    </w:p>
    <w:p w:rsidR="00EF6AFE" w:rsidRDefault="0032461F">
      <w:pPr>
        <w:spacing w:after="218" w:line="259" w:lineRule="auto"/>
        <w:ind w:left="0" w:right="0" w:firstLine="0"/>
      </w:pPr>
      <w:r>
        <w:t xml:space="preserve"> </w:t>
      </w:r>
    </w:p>
    <w:p w:rsidR="00EF6AFE" w:rsidRDefault="0032461F">
      <w:pPr>
        <w:spacing w:after="218" w:line="259" w:lineRule="auto"/>
        <w:ind w:left="0" w:right="0" w:firstLine="0"/>
      </w:pPr>
      <w:r>
        <w:t xml:space="preserve"> </w:t>
      </w:r>
    </w:p>
    <w:p w:rsidR="00EF6AFE" w:rsidRDefault="0032461F">
      <w:pPr>
        <w:spacing w:after="218" w:line="259" w:lineRule="auto"/>
        <w:ind w:left="0" w:right="0" w:firstLine="0"/>
      </w:pPr>
      <w:r>
        <w:t xml:space="preserve"> </w:t>
      </w:r>
    </w:p>
    <w:p w:rsidR="00EF6AFE" w:rsidRDefault="0032461F">
      <w:pPr>
        <w:spacing w:after="220" w:line="259" w:lineRule="auto"/>
        <w:ind w:left="0" w:right="0" w:firstLine="0"/>
      </w:pPr>
      <w:r>
        <w:t xml:space="preserve"> </w:t>
      </w:r>
    </w:p>
    <w:p w:rsidR="00EF6AFE" w:rsidRDefault="0032461F">
      <w:pPr>
        <w:spacing w:after="218" w:line="259" w:lineRule="auto"/>
        <w:ind w:left="0" w:right="0" w:firstLine="0"/>
      </w:pPr>
      <w:r>
        <w:t xml:space="preserve"> </w:t>
      </w:r>
    </w:p>
    <w:p w:rsidR="00EF6AFE" w:rsidRDefault="0032461F">
      <w:pPr>
        <w:spacing w:after="218" w:line="259" w:lineRule="auto"/>
        <w:ind w:left="0" w:right="0" w:firstLine="0"/>
      </w:pPr>
      <w:r>
        <w:t xml:space="preserve"> </w:t>
      </w:r>
    </w:p>
    <w:p w:rsidR="00EF6AFE" w:rsidRDefault="0032461F">
      <w:pPr>
        <w:spacing w:after="218" w:line="259" w:lineRule="auto"/>
        <w:ind w:left="0" w:right="0" w:firstLine="0"/>
      </w:pPr>
      <w:r>
        <w:t xml:space="preserve"> </w:t>
      </w:r>
    </w:p>
    <w:p w:rsidR="00EF6AFE" w:rsidRDefault="0032461F">
      <w:pPr>
        <w:spacing w:after="233" w:line="259" w:lineRule="auto"/>
        <w:ind w:left="0" w:right="0" w:firstLine="0"/>
      </w:pPr>
      <w:r>
        <w:t xml:space="preserve"> </w:t>
      </w:r>
    </w:p>
    <w:p w:rsidR="00EF6AFE" w:rsidRDefault="0032461F">
      <w:pPr>
        <w:tabs>
          <w:tab w:val="center" w:pos="3803"/>
          <w:tab w:val="center" w:pos="6639"/>
        </w:tabs>
        <w:spacing w:after="204"/>
        <w:ind w:left="-15" w:right="0" w:firstLine="0"/>
      </w:pPr>
      <w:r>
        <w:rPr>
          <w:b/>
        </w:rPr>
        <w:t>M/C Staff Member:</w:t>
      </w:r>
      <w:r>
        <w:t xml:space="preserve">  </w:t>
      </w:r>
      <w:r>
        <w:tab/>
        <w:t xml:space="preserve">______________________________ </w:t>
      </w:r>
      <w:r>
        <w:tab/>
        <w:t xml:space="preserve">________________ </w:t>
      </w:r>
    </w:p>
    <w:p w:rsidR="00EF6AFE" w:rsidRDefault="0032461F">
      <w:pPr>
        <w:tabs>
          <w:tab w:val="center" w:pos="3067"/>
          <w:tab w:val="center" w:pos="4321"/>
          <w:tab w:val="center" w:pos="5041"/>
          <w:tab w:val="center" w:pos="5761"/>
          <w:tab w:val="center" w:pos="6673"/>
        </w:tabs>
        <w:spacing w:after="251" w:line="259" w:lineRule="auto"/>
        <w:ind w:left="0" w:right="0" w:firstLine="0"/>
      </w:pPr>
      <w:r>
        <w:tab/>
      </w:r>
      <w:r>
        <w:rPr>
          <w:sz w:val="20"/>
        </w:rPr>
        <w:t xml:space="preserve">                       Signature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Date </w:t>
      </w:r>
    </w:p>
    <w:p w:rsidR="00EF6AFE" w:rsidRDefault="0032461F">
      <w:pPr>
        <w:tabs>
          <w:tab w:val="center" w:pos="3443"/>
          <w:tab w:val="center" w:pos="6638"/>
        </w:tabs>
        <w:spacing w:after="204"/>
        <w:ind w:left="-15" w:right="0" w:firstLine="0"/>
      </w:pPr>
      <w:r>
        <w:rPr>
          <w:b/>
        </w:rPr>
        <w:t>Supervisor:</w:t>
      </w:r>
      <w:r>
        <w:t xml:space="preserve"> </w:t>
      </w:r>
      <w:r>
        <w:tab/>
        <w:t xml:space="preserve">            ______________________________ </w:t>
      </w:r>
      <w:r>
        <w:tab/>
        <w:t xml:space="preserve">________________ </w:t>
      </w:r>
    </w:p>
    <w:p w:rsidR="00EF6AFE" w:rsidRDefault="0032461F">
      <w:pPr>
        <w:tabs>
          <w:tab w:val="center" w:pos="3067"/>
          <w:tab w:val="center" w:pos="4321"/>
          <w:tab w:val="center" w:pos="5041"/>
          <w:tab w:val="center" w:pos="5761"/>
          <w:tab w:val="center" w:pos="6719"/>
        </w:tabs>
        <w:spacing w:after="237" w:line="259" w:lineRule="auto"/>
        <w:ind w:left="0" w:right="0" w:firstLine="0"/>
      </w:pPr>
      <w:r>
        <w:tab/>
      </w:r>
      <w:r>
        <w:rPr>
          <w:sz w:val="20"/>
        </w:rPr>
        <w:t xml:space="preserve">                       Signature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proofErr w:type="gramStart"/>
      <w:r>
        <w:rPr>
          <w:sz w:val="20"/>
        </w:rPr>
        <w:tab/>
        <w:t xml:space="preserve">  Date</w:t>
      </w:r>
      <w:proofErr w:type="gramEnd"/>
      <w:r>
        <w:rPr>
          <w:sz w:val="20"/>
        </w:rPr>
        <w:t xml:space="preserve"> </w:t>
      </w:r>
    </w:p>
    <w:p w:rsidR="00EF6AFE" w:rsidRDefault="0032461F">
      <w:pPr>
        <w:spacing w:after="218" w:line="259" w:lineRule="auto"/>
        <w:ind w:left="0" w:right="0" w:firstLine="0"/>
      </w:pPr>
      <w:r>
        <w:t xml:space="preserve"> </w:t>
      </w:r>
    </w:p>
    <w:p w:rsidR="00EF6AFE" w:rsidRDefault="0032461F">
      <w:pPr>
        <w:pStyle w:val="Heading1"/>
        <w:spacing w:after="475"/>
        <w:ind w:right="580"/>
      </w:pPr>
      <w:r>
        <w:t xml:space="preserve">PLEASE FORWARD TO </w:t>
      </w:r>
      <w:r>
        <w:rPr>
          <w:u w:val="single" w:color="000000"/>
        </w:rPr>
        <w:t>HUMAN RESOURCES</w:t>
      </w:r>
      <w:r>
        <w:t xml:space="preserve"> FOLLOWING SIGN-OFF </w:t>
      </w:r>
    </w:p>
    <w:p w:rsidR="00EF6AFE" w:rsidRDefault="0032461F">
      <w:pPr>
        <w:spacing w:after="0" w:line="259" w:lineRule="auto"/>
        <w:ind w:left="0" w:right="0" w:firstLine="0"/>
      </w:pPr>
      <w:r>
        <w:rPr>
          <w:b/>
          <w:color w:val="244061"/>
          <w:sz w:val="32"/>
        </w:rPr>
        <w:t xml:space="preserve"> </w:t>
      </w:r>
    </w:p>
    <w:p w:rsidR="00EF6AFE" w:rsidRDefault="0032461F">
      <w:pPr>
        <w:spacing w:after="0"/>
        <w:ind w:left="-5" w:right="553"/>
      </w:pPr>
      <w:r>
        <w:t xml:space="preserve">cc: Official Personnel File </w:t>
      </w:r>
    </w:p>
    <w:p w:rsidR="00EF6AFE" w:rsidRDefault="0032461F">
      <w:pPr>
        <w:tabs>
          <w:tab w:val="center" w:pos="802"/>
        </w:tabs>
        <w:spacing w:after="0"/>
        <w:ind w:left="-15" w:right="0" w:firstLine="0"/>
      </w:pPr>
      <w:r>
        <w:t xml:space="preserve"> </w:t>
      </w:r>
      <w:r>
        <w:tab/>
        <w:t xml:space="preserve">Employee </w:t>
      </w:r>
    </w:p>
    <w:p w:rsidR="00EF6AFE" w:rsidRDefault="0032461F">
      <w:pPr>
        <w:tabs>
          <w:tab w:val="center" w:pos="835"/>
        </w:tabs>
        <w:spacing w:after="225"/>
        <w:ind w:left="-15" w:right="0" w:firstLine="0"/>
      </w:pPr>
      <w:r>
        <w:t xml:space="preserve"> </w:t>
      </w:r>
      <w:r>
        <w:tab/>
        <w:t xml:space="preserve">Supervisor  </w:t>
      </w:r>
    </w:p>
    <w:p w:rsidR="00EF6AFE" w:rsidRDefault="0032461F">
      <w:pPr>
        <w:spacing w:after="16" w:line="259" w:lineRule="auto"/>
        <w:ind w:left="0" w:right="533" w:firstLine="0"/>
        <w:jc w:val="center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EF6AFE" w:rsidRDefault="0032461F" w:rsidP="0032461F">
      <w:pPr>
        <w:tabs>
          <w:tab w:val="center" w:pos="8075"/>
          <w:tab w:val="center" w:pos="8899"/>
        </w:tabs>
        <w:spacing w:after="190" w:line="259" w:lineRule="auto"/>
        <w:ind w:left="0" w:right="0" w:firstLine="0"/>
      </w:pPr>
      <w:r>
        <w:tab/>
      </w:r>
      <w:r>
        <w:t xml:space="preserve"> </w:t>
      </w:r>
      <w:r>
        <w:tab/>
      </w:r>
      <w:r>
        <w:rPr>
          <w:sz w:val="16"/>
        </w:rPr>
        <w:t>Rev. 05/10/12</w:t>
      </w:r>
      <w:r>
        <w:t xml:space="preserve"> </w:t>
      </w:r>
    </w:p>
    <w:sectPr w:rsidR="00EF6AFE">
      <w:pgSz w:w="12240" w:h="15840"/>
      <w:pgMar w:top="763" w:right="855" w:bottom="71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D13C0"/>
    <w:multiLevelType w:val="hybridMultilevel"/>
    <w:tmpl w:val="BDFA95EA"/>
    <w:lvl w:ilvl="0" w:tplc="CB121B68">
      <w:start w:val="1"/>
      <w:numFmt w:val="decimal"/>
      <w:lvlText w:val="%1."/>
      <w:lvlJc w:val="left"/>
      <w:pPr>
        <w:ind w:left="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4CA5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B09F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F677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B8B6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A062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90EA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60334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6E3A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AFE"/>
    <w:rsid w:val="0032461F"/>
    <w:rsid w:val="00E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2577C"/>
  <w15:docId w15:val="{2E7A3997-BB9A-4931-9CBE-C68F73B9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70" w:line="267" w:lineRule="auto"/>
      <w:ind w:left="10" w:right="317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35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Company>SUNY at Fredonia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</dc:creator>
  <cp:keywords/>
  <cp:lastModifiedBy>Lindsey Grace Aldrich</cp:lastModifiedBy>
  <cp:revision>2</cp:revision>
  <dcterms:created xsi:type="dcterms:W3CDTF">2021-07-13T18:37:00Z</dcterms:created>
  <dcterms:modified xsi:type="dcterms:W3CDTF">2021-07-13T18:37:00Z</dcterms:modified>
</cp:coreProperties>
</file>